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B149C" w:rsidRPr="000D2EAA" w:rsidRDefault="001B149C" w:rsidP="001B149C">
      <w:pPr>
        <w:spacing w:before="240"/>
        <w:jc w:val="center"/>
        <w:rPr>
          <w:rFonts w:ascii="Century Gothic" w:hAnsi="Century Gothic" w:cs="Arial"/>
          <w:sz w:val="52"/>
        </w:rPr>
      </w:pPr>
      <w:r w:rsidRPr="000D2EAA">
        <w:rPr>
          <w:rFonts w:ascii="Century Gothic" w:hAnsi="Century Gothic" w:cs="Arial"/>
          <w:sz w:val="52"/>
        </w:rPr>
        <w:t xml:space="preserve">Projekt </w:t>
      </w:r>
      <w:r w:rsidR="00B83B17">
        <w:rPr>
          <w:rFonts w:ascii="Century Gothic" w:hAnsi="Century Gothic" w:cs="Arial"/>
          <w:sz w:val="52"/>
        </w:rPr>
        <w:t>Techniczny</w:t>
      </w:r>
    </w:p>
    <w:p w:rsidR="001B149C" w:rsidRPr="000D2EAA" w:rsidRDefault="001B149C" w:rsidP="001B149C">
      <w:pPr>
        <w:jc w:val="center"/>
        <w:rPr>
          <w:rFonts w:ascii="Century Gothic" w:hAnsi="Century Gothic" w:cs="Arial"/>
        </w:rPr>
      </w:pPr>
    </w:p>
    <w:p w:rsidR="001B149C" w:rsidRPr="000D2EAA" w:rsidRDefault="001B149C" w:rsidP="001B149C">
      <w:pPr>
        <w:jc w:val="center"/>
        <w:rPr>
          <w:rFonts w:ascii="Century Gothic" w:hAnsi="Century Gothic" w:cs="Arial"/>
        </w:rPr>
      </w:pPr>
      <w:r w:rsidRPr="000D2EAA">
        <w:rPr>
          <w:rFonts w:ascii="Century Gothic" w:hAnsi="Century Gothic" w:cs="Arial"/>
        </w:rPr>
        <w:t>Nazwa zadania</w:t>
      </w:r>
    </w:p>
    <w:p w:rsidR="00B83B17" w:rsidRPr="00B83B17" w:rsidRDefault="00B83B17" w:rsidP="00B83B17">
      <w:pPr>
        <w:jc w:val="center"/>
        <w:rPr>
          <w:rFonts w:ascii="Century Gothic" w:hAnsi="Century Gothic" w:cs="Arial"/>
        </w:rPr>
      </w:pPr>
      <w:r>
        <w:rPr>
          <w:rFonts w:ascii="Century Gothic" w:hAnsi="Century Gothic" w:cs="Arial"/>
          <w:sz w:val="28"/>
        </w:rPr>
        <w:t>,,</w:t>
      </w:r>
      <w:r w:rsidRPr="00B83B17">
        <w:rPr>
          <w:rFonts w:ascii="Century Gothic" w:hAnsi="Century Gothic" w:cs="Arial"/>
        </w:rPr>
        <w:t xml:space="preserve">Wykonanie instalacji fotowoltaicznej o mocy </w:t>
      </w:r>
      <w:r w:rsidR="00E9193E">
        <w:rPr>
          <w:rFonts w:ascii="Century Gothic" w:hAnsi="Century Gothic" w:cs="Arial"/>
        </w:rPr>
        <w:t>40</w:t>
      </w:r>
      <w:r w:rsidRPr="00B83B17">
        <w:rPr>
          <w:rFonts w:ascii="Century Gothic" w:hAnsi="Century Gothic" w:cs="Arial"/>
        </w:rPr>
        <w:t xml:space="preserve"> kWp na</w:t>
      </w:r>
    </w:p>
    <w:p w:rsidR="001B149C" w:rsidRDefault="003B0266" w:rsidP="00E9193E">
      <w:pPr>
        <w:jc w:val="center"/>
        <w:rPr>
          <w:rFonts w:ascii="Century Gothic" w:hAnsi="Century Gothic" w:cs="Arial"/>
        </w:rPr>
      </w:pPr>
      <w:r>
        <w:rPr>
          <w:rFonts w:ascii="Century Gothic" w:hAnsi="Century Gothic" w:cs="Arial"/>
        </w:rPr>
        <w:t>dachu budynku</w:t>
      </w:r>
      <w:r w:rsidR="00E9193E">
        <w:rPr>
          <w:rFonts w:ascii="Century Gothic" w:hAnsi="Century Gothic" w:cs="Arial"/>
        </w:rPr>
        <w:t xml:space="preserve"> </w:t>
      </w:r>
      <w:r w:rsidR="00101C75">
        <w:rPr>
          <w:rFonts w:ascii="Century Gothic" w:hAnsi="Century Gothic" w:cs="Arial"/>
        </w:rPr>
        <w:t xml:space="preserve">Zespołu </w:t>
      </w:r>
      <w:r w:rsidR="001B36FF">
        <w:rPr>
          <w:rFonts w:ascii="Century Gothic" w:hAnsi="Century Gothic" w:cs="Arial"/>
        </w:rPr>
        <w:t>S</w:t>
      </w:r>
      <w:r w:rsidR="00101C75">
        <w:rPr>
          <w:rFonts w:ascii="Century Gothic" w:hAnsi="Century Gothic" w:cs="Arial"/>
        </w:rPr>
        <w:t>zkół O</w:t>
      </w:r>
      <w:r w:rsidR="005B79FF">
        <w:rPr>
          <w:rFonts w:ascii="Century Gothic" w:hAnsi="Century Gothic" w:cs="Arial"/>
        </w:rPr>
        <w:t>gó</w:t>
      </w:r>
      <w:r w:rsidR="00101C75">
        <w:rPr>
          <w:rFonts w:ascii="Century Gothic" w:hAnsi="Century Gothic" w:cs="Arial"/>
        </w:rPr>
        <w:t>lnokształcących w msc. Rybczewice Drugie"</w:t>
      </w:r>
    </w:p>
    <w:p w:rsidR="00101C75" w:rsidRPr="000D2EAA" w:rsidRDefault="00101C75" w:rsidP="00E9193E">
      <w:pPr>
        <w:jc w:val="center"/>
        <w:rPr>
          <w:rFonts w:ascii="Century Gothic" w:hAnsi="Century Gothic" w:cs="Arial"/>
        </w:rPr>
      </w:pPr>
      <w:r>
        <w:rPr>
          <w:rFonts w:ascii="Century Gothic" w:hAnsi="Century Gothic" w:cs="Arial"/>
        </w:rPr>
        <w:t>w ramach inwestycji pod nazwą ,, Z</w:t>
      </w:r>
      <w:r w:rsidR="005B79FF">
        <w:rPr>
          <w:rFonts w:ascii="Century Gothic" w:hAnsi="Century Gothic" w:cs="Arial"/>
        </w:rPr>
        <w:t>większenie efektywności energetycznej budynku Zespołu Szkół Ogólnokształcących  w miejscowości Rybczewice Drugie"</w:t>
      </w:r>
    </w:p>
    <w:p w:rsidR="00101C75" w:rsidRDefault="00101C75" w:rsidP="00B83B17">
      <w:pPr>
        <w:spacing w:before="240"/>
        <w:rPr>
          <w:rFonts w:ascii="Century Gothic" w:hAnsi="Century Gothic" w:cs="Arial"/>
          <w:b/>
          <w:bCs/>
          <w:szCs w:val="24"/>
        </w:rPr>
      </w:pPr>
    </w:p>
    <w:p w:rsidR="00AC0A0F" w:rsidRDefault="001B149C" w:rsidP="00B83B17">
      <w:pPr>
        <w:spacing w:before="240"/>
        <w:rPr>
          <w:rStyle w:val="Pogrubienie"/>
          <w:rFonts w:ascii="Century Gothic" w:hAnsi="Century Gothic" w:cs="Arial"/>
          <w:szCs w:val="24"/>
        </w:rPr>
      </w:pPr>
      <w:r w:rsidRPr="000D2EAA">
        <w:rPr>
          <w:rFonts w:ascii="Century Gothic" w:hAnsi="Century Gothic" w:cs="Arial"/>
          <w:b/>
          <w:bCs/>
          <w:szCs w:val="24"/>
        </w:rPr>
        <w:t>Inwestor</w:t>
      </w:r>
      <w:r w:rsidRPr="000D2EAA">
        <w:rPr>
          <w:rFonts w:ascii="Century Gothic" w:hAnsi="Century Gothic" w:cs="Arial"/>
          <w:szCs w:val="24"/>
        </w:rPr>
        <w:t xml:space="preserve">: </w:t>
      </w:r>
      <w:r w:rsidRPr="000D2EAA">
        <w:rPr>
          <w:rFonts w:ascii="Century Gothic" w:hAnsi="Century Gothic" w:cs="Arial"/>
          <w:szCs w:val="24"/>
        </w:rPr>
        <w:tab/>
      </w:r>
      <w:r w:rsidRPr="000D2EAA">
        <w:rPr>
          <w:rFonts w:ascii="Century Gothic" w:hAnsi="Century Gothic" w:cs="Arial"/>
          <w:szCs w:val="24"/>
        </w:rPr>
        <w:tab/>
      </w:r>
      <w:r w:rsidR="005B79FF">
        <w:rPr>
          <w:rStyle w:val="Pogrubienie"/>
          <w:rFonts w:ascii="Century Gothic" w:hAnsi="Century Gothic" w:cs="Arial"/>
          <w:szCs w:val="24"/>
        </w:rPr>
        <w:t xml:space="preserve">Gmina Rybczewice Drugie 119, 21-065 Rybczewice Drugie </w:t>
      </w:r>
    </w:p>
    <w:p w:rsidR="00B83B17" w:rsidRPr="00B83B17" w:rsidRDefault="00AC0A0F" w:rsidP="00B83B17">
      <w:pPr>
        <w:spacing w:before="240"/>
        <w:rPr>
          <w:rStyle w:val="Pogrubienie"/>
          <w:rFonts w:ascii="Century Gothic" w:hAnsi="Century Gothic" w:cs="Arial"/>
          <w:szCs w:val="24"/>
        </w:rPr>
      </w:pPr>
      <w:r>
        <w:rPr>
          <w:rStyle w:val="Pogrubienie"/>
          <w:rFonts w:ascii="Century Gothic" w:hAnsi="Century Gothic" w:cs="Arial"/>
          <w:szCs w:val="24"/>
        </w:rPr>
        <w:tab/>
      </w:r>
      <w:r>
        <w:rPr>
          <w:rStyle w:val="Pogrubienie"/>
          <w:rFonts w:ascii="Century Gothic" w:hAnsi="Century Gothic" w:cs="Arial"/>
          <w:szCs w:val="24"/>
        </w:rPr>
        <w:tab/>
      </w:r>
      <w:r>
        <w:rPr>
          <w:rStyle w:val="Pogrubienie"/>
          <w:rFonts w:ascii="Century Gothic" w:hAnsi="Century Gothic" w:cs="Arial"/>
          <w:szCs w:val="24"/>
        </w:rPr>
        <w:tab/>
        <w:t>NIP: 712-</w:t>
      </w:r>
      <w:r w:rsidR="005B79FF">
        <w:rPr>
          <w:rStyle w:val="Pogrubienie"/>
          <w:rFonts w:ascii="Century Gothic" w:hAnsi="Century Gothic" w:cs="Arial"/>
          <w:szCs w:val="24"/>
        </w:rPr>
        <w:t>292-64-46</w:t>
      </w:r>
    </w:p>
    <w:p w:rsidR="001B149C" w:rsidRPr="000D2EAA" w:rsidRDefault="001B149C" w:rsidP="001B149C">
      <w:pPr>
        <w:spacing w:before="240"/>
        <w:ind w:left="2127" w:hanging="2127"/>
        <w:rPr>
          <w:rFonts w:ascii="Century Gothic" w:hAnsi="Century Gothic" w:cs="Arial"/>
          <w:szCs w:val="24"/>
        </w:rPr>
      </w:pPr>
      <w:r w:rsidRPr="000D2EAA">
        <w:rPr>
          <w:rFonts w:ascii="Century Gothic" w:hAnsi="Century Gothic" w:cs="Arial"/>
          <w:b/>
          <w:bCs/>
          <w:szCs w:val="24"/>
        </w:rPr>
        <w:t>Adres inwestycji</w:t>
      </w:r>
      <w:r w:rsidRPr="000D2EAA">
        <w:rPr>
          <w:rFonts w:ascii="Century Gothic" w:hAnsi="Century Gothic" w:cs="Arial"/>
          <w:szCs w:val="24"/>
        </w:rPr>
        <w:t xml:space="preserve">: </w:t>
      </w:r>
      <w:r w:rsidRPr="000D2EAA">
        <w:rPr>
          <w:rFonts w:ascii="Century Gothic" w:hAnsi="Century Gothic" w:cs="Arial"/>
          <w:szCs w:val="24"/>
        </w:rPr>
        <w:tab/>
      </w:r>
      <w:r w:rsidR="00AC0A0F">
        <w:rPr>
          <w:rFonts w:ascii="Century Gothic" w:hAnsi="Century Gothic" w:cs="Arial"/>
          <w:szCs w:val="24"/>
        </w:rPr>
        <w:t xml:space="preserve">Zespół Szkół Ogólnokształcących w miejscowości Rybczewice Drugie dz. nr ewid. 785/16, </w:t>
      </w:r>
      <w:r w:rsidR="0082704B">
        <w:rPr>
          <w:rFonts w:ascii="Century Gothic" w:hAnsi="Century Gothic" w:cs="Arial"/>
          <w:szCs w:val="24"/>
        </w:rPr>
        <w:t>G</w:t>
      </w:r>
      <w:r w:rsidR="00AC0A0F">
        <w:rPr>
          <w:rFonts w:ascii="Century Gothic" w:hAnsi="Century Gothic" w:cs="Arial"/>
          <w:szCs w:val="24"/>
        </w:rPr>
        <w:t>mina Rybczewice Drugie.</w:t>
      </w:r>
    </w:p>
    <w:p w:rsidR="001B149C" w:rsidRPr="000D2EAA" w:rsidRDefault="001B149C" w:rsidP="00B83B17">
      <w:pPr>
        <w:spacing w:before="240"/>
        <w:rPr>
          <w:rFonts w:ascii="Century Gothic" w:hAnsi="Century Gothic" w:cs="Arial"/>
          <w:szCs w:val="24"/>
        </w:rPr>
      </w:pPr>
      <w:r w:rsidRPr="000D2EAA">
        <w:rPr>
          <w:rFonts w:ascii="Century Gothic" w:hAnsi="Century Gothic" w:cs="Arial"/>
          <w:b/>
          <w:bCs/>
          <w:szCs w:val="24"/>
        </w:rPr>
        <w:t>Jednostka</w:t>
      </w:r>
      <w:r w:rsidRPr="000D2EAA">
        <w:rPr>
          <w:rFonts w:ascii="Century Gothic" w:hAnsi="Century Gothic" w:cs="Arial"/>
          <w:b/>
          <w:bCs/>
          <w:szCs w:val="24"/>
        </w:rPr>
        <w:br/>
        <w:t>Projektowa</w:t>
      </w:r>
      <w:r w:rsidRPr="000D2EAA">
        <w:rPr>
          <w:rFonts w:ascii="Century Gothic" w:hAnsi="Century Gothic" w:cs="Arial"/>
          <w:szCs w:val="24"/>
        </w:rPr>
        <w:t>:</w:t>
      </w:r>
      <w:r w:rsidRPr="000D2EAA">
        <w:rPr>
          <w:rFonts w:ascii="Century Gothic" w:hAnsi="Century Gothic" w:cs="Arial"/>
          <w:szCs w:val="24"/>
        </w:rPr>
        <w:tab/>
      </w:r>
      <w:r w:rsidRPr="000D2EAA">
        <w:rPr>
          <w:rFonts w:ascii="Century Gothic" w:hAnsi="Century Gothic" w:cs="Arial"/>
          <w:szCs w:val="24"/>
        </w:rPr>
        <w:tab/>
      </w:r>
      <w:r w:rsidR="00AC0A0F">
        <w:rPr>
          <w:rFonts w:ascii="Century Gothic" w:hAnsi="Century Gothic" w:cs="Arial"/>
          <w:szCs w:val="24"/>
        </w:rPr>
        <w:t xml:space="preserve">BARBUD Usługi Projektowo- Budowlane Ilona Baran, Chrzanów Pierwszy </w:t>
      </w:r>
      <w:r w:rsidR="00AC0A0F">
        <w:rPr>
          <w:rFonts w:ascii="Century Gothic" w:hAnsi="Century Gothic" w:cs="Arial"/>
          <w:szCs w:val="24"/>
        </w:rPr>
        <w:tab/>
      </w:r>
      <w:r w:rsidR="00AC0A0F">
        <w:rPr>
          <w:rFonts w:ascii="Century Gothic" w:hAnsi="Century Gothic" w:cs="Arial"/>
          <w:szCs w:val="24"/>
        </w:rPr>
        <w:tab/>
      </w:r>
      <w:r w:rsidR="00AC0A0F">
        <w:rPr>
          <w:rFonts w:ascii="Century Gothic" w:hAnsi="Century Gothic" w:cs="Arial"/>
          <w:szCs w:val="24"/>
        </w:rPr>
        <w:tab/>
        <w:t>68, 23-305 Crzanów</w:t>
      </w:r>
    </w:p>
    <w:p w:rsidR="001B149C" w:rsidRPr="000D2EAA" w:rsidRDefault="001B149C" w:rsidP="001B149C">
      <w:pPr>
        <w:rPr>
          <w:rFonts w:ascii="Century Gothic" w:hAnsi="Century Gothic" w:cs="Arial"/>
          <w:szCs w:val="24"/>
        </w:rPr>
      </w:pPr>
    </w:p>
    <w:p w:rsidR="001B149C" w:rsidRDefault="001B149C" w:rsidP="001B149C">
      <w:pPr>
        <w:rPr>
          <w:rFonts w:ascii="Century Gothic" w:hAnsi="Century Gothic" w:cs="Arial"/>
          <w:szCs w:val="24"/>
        </w:rPr>
      </w:pPr>
    </w:p>
    <w:p w:rsidR="005B48CA" w:rsidRPr="000D2EAA" w:rsidRDefault="005B48CA" w:rsidP="001B149C">
      <w:pPr>
        <w:rPr>
          <w:rFonts w:ascii="Century Gothic" w:hAnsi="Century Gothic" w:cs="Arial"/>
          <w:szCs w:val="24"/>
        </w:rPr>
      </w:pPr>
    </w:p>
    <w:p w:rsidR="00AC0A0F" w:rsidRPr="000D2EAA" w:rsidRDefault="00AC0A0F" w:rsidP="001B149C">
      <w:pPr>
        <w:rPr>
          <w:rFonts w:ascii="Century Gothic" w:hAnsi="Century Gothic" w:cs="Arial"/>
          <w:szCs w:val="24"/>
        </w:rPr>
      </w:pPr>
    </w:p>
    <w:p w:rsidR="001B149C" w:rsidRPr="000D2EAA" w:rsidRDefault="001B149C" w:rsidP="001B149C">
      <w:pPr>
        <w:spacing w:after="0"/>
        <w:rPr>
          <w:rFonts w:ascii="Century Gothic" w:hAnsi="Century Gothic" w:cs="Arial"/>
          <w:szCs w:val="24"/>
        </w:rPr>
      </w:pPr>
      <w:r w:rsidRPr="000D2EAA">
        <w:rPr>
          <w:rFonts w:ascii="Century Gothic" w:hAnsi="Century Gothic" w:cs="Arial"/>
          <w:szCs w:val="24"/>
        </w:rPr>
        <w:t xml:space="preserve">Oświadczenie </w:t>
      </w:r>
    </w:p>
    <w:p w:rsidR="001B149C" w:rsidRPr="000D2EAA" w:rsidRDefault="001B149C" w:rsidP="001B149C">
      <w:pPr>
        <w:jc w:val="both"/>
        <w:rPr>
          <w:rFonts w:ascii="Century Gothic" w:hAnsi="Century Gothic" w:cs="Arial"/>
          <w:szCs w:val="24"/>
        </w:rPr>
      </w:pPr>
      <w:r w:rsidRPr="000D2EAA">
        <w:rPr>
          <w:rFonts w:ascii="Century Gothic" w:hAnsi="Century Gothic" w:cs="Arial"/>
          <w:szCs w:val="24"/>
        </w:rPr>
        <w:t xml:space="preserve">Na podstawie art. 20 ust. 4 ustawy z 7 lipca 1994r. - Prawo Budowlane (tekst jednolity </w:t>
      </w:r>
      <w:r w:rsidRPr="000D2EAA">
        <w:rPr>
          <w:rFonts w:ascii="Century Gothic" w:hAnsi="Century Gothic" w:cs="Arial"/>
          <w:szCs w:val="24"/>
        </w:rPr>
        <w:br/>
        <w:t>Dz. U. 2016.290 ze zm.) oświadczam, że niniejszy projekt został sporządzony zgodnie z obowiązującymi przepisami oraz zasadami wiedzy technicznej.</w:t>
      </w:r>
    </w:p>
    <w:p w:rsidR="001B149C" w:rsidRPr="000D2EAA" w:rsidRDefault="001B149C" w:rsidP="001B149C">
      <w:pPr>
        <w:jc w:val="both"/>
        <w:rPr>
          <w:rFonts w:ascii="Century Gothic" w:hAnsi="Century Gothic" w:cs="Arial"/>
          <w:szCs w:val="24"/>
        </w:rPr>
      </w:pPr>
    </w:p>
    <w:p w:rsidR="001B149C" w:rsidRPr="000D2EAA" w:rsidRDefault="001B149C" w:rsidP="001B149C">
      <w:pPr>
        <w:jc w:val="both"/>
        <w:rPr>
          <w:rFonts w:ascii="Century Gothic" w:hAnsi="Century Gothic" w:cs="Arial"/>
          <w:szCs w:val="24"/>
        </w:rPr>
      </w:pPr>
      <w:r w:rsidRPr="000D2EAA">
        <w:rPr>
          <w:rFonts w:ascii="Century Gothic" w:hAnsi="Century Gothic" w:cs="Arial"/>
          <w:szCs w:val="24"/>
        </w:rPr>
        <w:t>Projekt:</w:t>
      </w:r>
    </w:p>
    <w:tbl>
      <w:tblPr>
        <w:tblStyle w:val="Siatkatabeli1"/>
        <w:tblW w:w="9493" w:type="dxa"/>
        <w:jc w:val="center"/>
        <w:tblLook w:val="04A0"/>
      </w:tblPr>
      <w:tblGrid>
        <w:gridCol w:w="2433"/>
        <w:gridCol w:w="2240"/>
        <w:gridCol w:w="1670"/>
        <w:gridCol w:w="3150"/>
      </w:tblGrid>
      <w:tr w:rsidR="001B149C" w:rsidRPr="000D2EAA" w:rsidTr="001B149C">
        <w:trPr>
          <w:trHeight w:val="441"/>
          <w:jc w:val="center"/>
        </w:trPr>
        <w:tc>
          <w:tcPr>
            <w:tcW w:w="2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49C" w:rsidRPr="000D2EAA" w:rsidRDefault="001B149C" w:rsidP="001B149C">
            <w:pPr>
              <w:rPr>
                <w:rFonts w:ascii="Century Gothic" w:hAnsi="Century Gothic" w:cs="Arial"/>
                <w:szCs w:val="24"/>
              </w:rPr>
            </w:pPr>
            <w:r w:rsidRPr="000D2EAA">
              <w:rPr>
                <w:rFonts w:ascii="Century Gothic" w:hAnsi="Century Gothic" w:cs="Arial"/>
                <w:szCs w:val="24"/>
              </w:rPr>
              <w:t>Imię i Nazwisko</w:t>
            </w: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49C" w:rsidRPr="000D2EAA" w:rsidRDefault="001B149C" w:rsidP="001B149C">
            <w:pPr>
              <w:rPr>
                <w:rFonts w:ascii="Century Gothic" w:hAnsi="Century Gothic" w:cs="Arial"/>
                <w:szCs w:val="24"/>
              </w:rPr>
            </w:pPr>
            <w:r w:rsidRPr="000D2EAA">
              <w:rPr>
                <w:rFonts w:ascii="Century Gothic" w:hAnsi="Century Gothic" w:cs="Arial"/>
                <w:szCs w:val="24"/>
              </w:rPr>
              <w:t>Nr Uprawnień</w:t>
            </w:r>
          </w:p>
        </w:tc>
        <w:tc>
          <w:tcPr>
            <w:tcW w:w="1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49C" w:rsidRPr="000D2EAA" w:rsidRDefault="001B149C" w:rsidP="001B149C">
            <w:pPr>
              <w:rPr>
                <w:rFonts w:ascii="Century Gothic" w:hAnsi="Century Gothic" w:cs="Arial"/>
                <w:szCs w:val="24"/>
              </w:rPr>
            </w:pPr>
            <w:r w:rsidRPr="000D2EAA">
              <w:rPr>
                <w:rFonts w:ascii="Century Gothic" w:hAnsi="Century Gothic" w:cs="Arial"/>
                <w:szCs w:val="24"/>
              </w:rPr>
              <w:t xml:space="preserve">Branża </w:t>
            </w:r>
          </w:p>
        </w:tc>
        <w:tc>
          <w:tcPr>
            <w:tcW w:w="3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149C" w:rsidRPr="000D2EAA" w:rsidRDefault="001B149C" w:rsidP="001B149C">
            <w:pPr>
              <w:rPr>
                <w:rFonts w:ascii="Century Gothic" w:hAnsi="Century Gothic" w:cs="Arial"/>
                <w:szCs w:val="24"/>
              </w:rPr>
            </w:pPr>
            <w:r w:rsidRPr="000D2EAA">
              <w:rPr>
                <w:rFonts w:ascii="Century Gothic" w:hAnsi="Century Gothic" w:cs="Arial"/>
                <w:szCs w:val="24"/>
              </w:rPr>
              <w:t>Podpis</w:t>
            </w:r>
          </w:p>
        </w:tc>
      </w:tr>
      <w:tr w:rsidR="002D12AF" w:rsidRPr="000D2EAA" w:rsidTr="001B149C">
        <w:trPr>
          <w:trHeight w:val="1573"/>
          <w:jc w:val="center"/>
        </w:trPr>
        <w:tc>
          <w:tcPr>
            <w:tcW w:w="2433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12AF" w:rsidRPr="000D2EAA" w:rsidRDefault="00B83B17" w:rsidP="002D12AF">
            <w:pPr>
              <w:rPr>
                <w:rFonts w:ascii="Century Gothic" w:hAnsi="Century Gothic" w:cs="Arial"/>
                <w:szCs w:val="24"/>
              </w:rPr>
            </w:pPr>
            <w:r>
              <w:rPr>
                <w:rFonts w:ascii="Century Gothic" w:hAnsi="Century Gothic" w:cs="Arial"/>
              </w:rPr>
              <w:t>Marcin Baran</w:t>
            </w: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12AF" w:rsidRPr="000D2EAA" w:rsidRDefault="00436320" w:rsidP="002D12AF">
            <w:pPr>
              <w:rPr>
                <w:rFonts w:ascii="Century Gothic" w:hAnsi="Century Gothic" w:cs="Arial"/>
                <w:szCs w:val="24"/>
              </w:rPr>
            </w:pPr>
            <w:r>
              <w:rPr>
                <w:rFonts w:ascii="Century Gothic" w:hAnsi="Century Gothic" w:cs="Arial"/>
                <w:snapToGrid w:val="0"/>
                <w:sz w:val="20"/>
              </w:rPr>
              <w:t>LUB/0339/PBE/19</w:t>
            </w:r>
          </w:p>
        </w:tc>
        <w:tc>
          <w:tcPr>
            <w:tcW w:w="1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12AF" w:rsidRPr="000D2EAA" w:rsidRDefault="002D12AF" w:rsidP="002D12AF">
            <w:pPr>
              <w:rPr>
                <w:rFonts w:ascii="Century Gothic" w:hAnsi="Century Gothic" w:cs="Arial"/>
                <w:szCs w:val="24"/>
              </w:rPr>
            </w:pPr>
            <w:r w:rsidRPr="000D2EAA">
              <w:rPr>
                <w:rFonts w:ascii="Century Gothic" w:hAnsi="Century Gothic" w:cs="Arial"/>
              </w:rPr>
              <w:t>elektryczna</w:t>
            </w:r>
          </w:p>
        </w:tc>
        <w:tc>
          <w:tcPr>
            <w:tcW w:w="3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2D12AF" w:rsidRPr="000D2EAA" w:rsidRDefault="002D12AF" w:rsidP="002D12AF">
            <w:pPr>
              <w:rPr>
                <w:rFonts w:ascii="Century Gothic" w:hAnsi="Century Gothic" w:cs="Arial"/>
                <w:szCs w:val="24"/>
              </w:rPr>
            </w:pPr>
          </w:p>
        </w:tc>
      </w:tr>
    </w:tbl>
    <w:p w:rsidR="001B149C" w:rsidRPr="000D2EAA" w:rsidRDefault="001B149C" w:rsidP="001B149C">
      <w:pPr>
        <w:spacing w:after="0"/>
        <w:jc w:val="center"/>
        <w:rPr>
          <w:rFonts w:ascii="Century Gothic" w:hAnsi="Century Gothic" w:cs="Arial"/>
          <w:szCs w:val="24"/>
        </w:rPr>
      </w:pPr>
    </w:p>
    <w:p w:rsidR="001B149C" w:rsidRPr="000D2EAA" w:rsidRDefault="00AC0A0F" w:rsidP="001B149C">
      <w:pPr>
        <w:spacing w:after="0"/>
        <w:jc w:val="center"/>
        <w:rPr>
          <w:rFonts w:ascii="Century Gothic" w:hAnsi="Century Gothic" w:cs="Arial"/>
          <w:szCs w:val="24"/>
        </w:rPr>
      </w:pPr>
      <w:r>
        <w:rPr>
          <w:rFonts w:ascii="Century Gothic" w:hAnsi="Century Gothic" w:cs="Arial"/>
          <w:szCs w:val="24"/>
        </w:rPr>
        <w:t>Styczeń</w:t>
      </w:r>
      <w:r w:rsidR="00817CB9">
        <w:rPr>
          <w:rFonts w:ascii="Century Gothic" w:hAnsi="Century Gothic" w:cs="Arial"/>
          <w:szCs w:val="24"/>
        </w:rPr>
        <w:t xml:space="preserve"> </w:t>
      </w:r>
      <w:r w:rsidR="001B149C" w:rsidRPr="000D2EAA">
        <w:rPr>
          <w:rFonts w:ascii="Century Gothic" w:hAnsi="Century Gothic" w:cs="Arial"/>
          <w:szCs w:val="24"/>
        </w:rPr>
        <w:t>20</w:t>
      </w:r>
      <w:r w:rsidR="00817CB9">
        <w:rPr>
          <w:rFonts w:ascii="Century Gothic" w:hAnsi="Century Gothic" w:cs="Arial"/>
          <w:szCs w:val="24"/>
        </w:rPr>
        <w:t>2</w:t>
      </w:r>
      <w:r>
        <w:rPr>
          <w:rFonts w:ascii="Century Gothic" w:hAnsi="Century Gothic" w:cs="Arial"/>
          <w:szCs w:val="24"/>
        </w:rPr>
        <w:t>6</w:t>
      </w:r>
    </w:p>
    <w:p w:rsidR="00DA19A0" w:rsidRDefault="00DA19A0" w:rsidP="00DA19A0">
      <w:pPr>
        <w:jc w:val="both"/>
        <w:rPr>
          <w:rFonts w:ascii="Century Gothic" w:hAnsi="Century Gothic" w:cs="Arial"/>
        </w:rPr>
      </w:pPr>
    </w:p>
    <w:p w:rsidR="00817CB9" w:rsidRPr="000D2EAA" w:rsidRDefault="00817CB9" w:rsidP="00DA19A0">
      <w:pPr>
        <w:jc w:val="both"/>
        <w:rPr>
          <w:rFonts w:ascii="Century Gothic" w:hAnsi="Century Gothic" w:cs="Arial"/>
        </w:rPr>
      </w:pPr>
    </w:p>
    <w:p w:rsidR="00BF114D" w:rsidRPr="00167E10" w:rsidRDefault="000D2EAA" w:rsidP="00BF114D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sz w:val="20"/>
          <w:szCs w:val="20"/>
        </w:rPr>
      </w:pPr>
      <w:r w:rsidRPr="00167E10">
        <w:rPr>
          <w:rFonts w:ascii="Century Gothic" w:hAnsi="Century Gothic" w:cs="Arial"/>
          <w:sz w:val="20"/>
          <w:szCs w:val="20"/>
        </w:rPr>
        <w:t>Spis treści</w:t>
      </w:r>
    </w:p>
    <w:sdt>
      <w:sdtPr>
        <w:rPr>
          <w:rFonts w:asciiTheme="minorHAnsi" w:eastAsiaTheme="minorHAnsi" w:hAnsiTheme="minorHAnsi" w:cstheme="minorBidi"/>
          <w:sz w:val="20"/>
          <w:szCs w:val="20"/>
          <w:lang w:eastAsia="en-US"/>
        </w:rPr>
        <w:id w:val="-364059482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712B0E" w:rsidRPr="00167E10" w:rsidRDefault="00712B0E" w:rsidP="0057147F">
          <w:pPr>
            <w:pStyle w:val="Nagwekspisutreci"/>
            <w:jc w:val="both"/>
            <w:rPr>
              <w:sz w:val="20"/>
              <w:szCs w:val="28"/>
            </w:rPr>
          </w:pPr>
        </w:p>
        <w:p w:rsidR="00436320" w:rsidRDefault="00D934D4">
          <w:pPr>
            <w:pStyle w:val="Spistreci1"/>
            <w:tabs>
              <w:tab w:val="left" w:pos="440"/>
              <w:tab w:val="right" w:leader="dot" w:pos="9736"/>
            </w:tabs>
            <w:rPr>
              <w:rFonts w:eastAsiaTheme="minorEastAsia"/>
              <w:noProof/>
              <w:lang w:eastAsia="pl-PL"/>
            </w:rPr>
          </w:pPr>
          <w:r w:rsidRPr="00D934D4">
            <w:rPr>
              <w:rFonts w:ascii="Century Gothic" w:hAnsi="Century Gothic"/>
              <w:sz w:val="20"/>
              <w:szCs w:val="20"/>
            </w:rPr>
            <w:fldChar w:fldCharType="begin"/>
          </w:r>
          <w:r w:rsidR="00712B0E" w:rsidRPr="00167E10">
            <w:rPr>
              <w:rFonts w:ascii="Century Gothic" w:hAnsi="Century Gothic"/>
              <w:sz w:val="20"/>
              <w:szCs w:val="20"/>
            </w:rPr>
            <w:instrText xml:space="preserve"> TOC \o "1-3" \h \z \u </w:instrText>
          </w:r>
          <w:r w:rsidRPr="00D934D4">
            <w:rPr>
              <w:rFonts w:ascii="Century Gothic" w:hAnsi="Century Gothic"/>
              <w:sz w:val="20"/>
              <w:szCs w:val="20"/>
            </w:rPr>
            <w:fldChar w:fldCharType="separate"/>
          </w:r>
          <w:hyperlink w:anchor="_Toc202126556" w:history="1">
            <w:r w:rsidR="00436320" w:rsidRPr="00475484">
              <w:rPr>
                <w:rStyle w:val="Hipercze"/>
                <w:rFonts w:cs="Arial"/>
                <w:noProof/>
              </w:rPr>
              <w:t>I.</w:t>
            </w:r>
            <w:r w:rsidR="00436320">
              <w:rPr>
                <w:rFonts w:eastAsiaTheme="minorEastAsia"/>
                <w:noProof/>
                <w:lang w:eastAsia="pl-PL"/>
              </w:rPr>
              <w:tab/>
            </w:r>
            <w:r w:rsidR="00436320" w:rsidRPr="00475484">
              <w:rPr>
                <w:rStyle w:val="Hipercze"/>
                <w:rFonts w:cs="Arial"/>
                <w:noProof/>
              </w:rPr>
              <w:t>Opis techniczny</w:t>
            </w:r>
            <w:r w:rsidR="004363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6320">
              <w:rPr>
                <w:noProof/>
                <w:webHidden/>
              </w:rPr>
              <w:instrText xml:space="preserve"> PAGEREF _Toc202126556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E4277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6320" w:rsidRDefault="00D934D4">
          <w:pPr>
            <w:pStyle w:val="Spistreci1"/>
            <w:tabs>
              <w:tab w:val="left" w:pos="440"/>
              <w:tab w:val="right" w:leader="dot" w:pos="9736"/>
            </w:tabs>
            <w:rPr>
              <w:rFonts w:eastAsiaTheme="minorEastAsia"/>
              <w:noProof/>
              <w:lang w:eastAsia="pl-PL"/>
            </w:rPr>
          </w:pPr>
          <w:hyperlink w:anchor="_Toc202126557" w:history="1">
            <w:r w:rsidR="00436320" w:rsidRPr="00475484">
              <w:rPr>
                <w:rStyle w:val="Hipercze"/>
                <w:noProof/>
              </w:rPr>
              <w:t>1.</w:t>
            </w:r>
            <w:r w:rsidR="00436320">
              <w:rPr>
                <w:rFonts w:eastAsiaTheme="minorEastAsia"/>
                <w:noProof/>
                <w:lang w:eastAsia="pl-PL"/>
              </w:rPr>
              <w:tab/>
            </w:r>
            <w:r w:rsidR="00436320" w:rsidRPr="00475484">
              <w:rPr>
                <w:rStyle w:val="Hipercze"/>
                <w:noProof/>
              </w:rPr>
              <w:t>Podstawa Opracowania</w:t>
            </w:r>
            <w:r w:rsidR="004363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6320">
              <w:rPr>
                <w:noProof/>
                <w:webHidden/>
              </w:rPr>
              <w:instrText xml:space="preserve"> PAGEREF _Toc202126557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E4277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6320" w:rsidRDefault="00D934D4">
          <w:pPr>
            <w:pStyle w:val="Spistreci1"/>
            <w:tabs>
              <w:tab w:val="left" w:pos="440"/>
              <w:tab w:val="right" w:leader="dot" w:pos="9736"/>
            </w:tabs>
            <w:rPr>
              <w:rFonts w:eastAsiaTheme="minorEastAsia"/>
              <w:noProof/>
              <w:lang w:eastAsia="pl-PL"/>
            </w:rPr>
          </w:pPr>
          <w:hyperlink w:anchor="_Toc202126558" w:history="1">
            <w:r w:rsidR="00436320" w:rsidRPr="00475484">
              <w:rPr>
                <w:rStyle w:val="Hipercze"/>
                <w:noProof/>
              </w:rPr>
              <w:t>2.</w:t>
            </w:r>
            <w:r w:rsidR="00436320">
              <w:rPr>
                <w:rFonts w:eastAsiaTheme="minorEastAsia"/>
                <w:noProof/>
                <w:lang w:eastAsia="pl-PL"/>
              </w:rPr>
              <w:tab/>
            </w:r>
            <w:r w:rsidR="00436320" w:rsidRPr="00475484">
              <w:rPr>
                <w:rStyle w:val="Hipercze"/>
                <w:noProof/>
              </w:rPr>
              <w:t>Zakres Opracowania</w:t>
            </w:r>
            <w:r w:rsidR="004363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6320">
              <w:rPr>
                <w:noProof/>
                <w:webHidden/>
              </w:rPr>
              <w:instrText xml:space="preserve"> PAGEREF _Toc202126558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E4277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6320" w:rsidRDefault="00D934D4">
          <w:pPr>
            <w:pStyle w:val="Spistreci1"/>
            <w:tabs>
              <w:tab w:val="left" w:pos="440"/>
              <w:tab w:val="right" w:leader="dot" w:pos="9736"/>
            </w:tabs>
            <w:rPr>
              <w:rFonts w:eastAsiaTheme="minorEastAsia"/>
              <w:noProof/>
              <w:lang w:eastAsia="pl-PL"/>
            </w:rPr>
          </w:pPr>
          <w:hyperlink w:anchor="_Toc202126559" w:history="1">
            <w:r w:rsidR="00436320" w:rsidRPr="00475484">
              <w:rPr>
                <w:rStyle w:val="Hipercze"/>
                <w:noProof/>
              </w:rPr>
              <w:t>3.</w:t>
            </w:r>
            <w:r w:rsidR="00436320">
              <w:rPr>
                <w:rFonts w:eastAsiaTheme="minorEastAsia"/>
                <w:noProof/>
                <w:lang w:eastAsia="pl-PL"/>
              </w:rPr>
              <w:tab/>
            </w:r>
            <w:r w:rsidR="00436320" w:rsidRPr="00475484">
              <w:rPr>
                <w:rStyle w:val="Hipercze"/>
                <w:noProof/>
              </w:rPr>
              <w:t>Opis przedsięwzięcia</w:t>
            </w:r>
            <w:r w:rsidR="004363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6320">
              <w:rPr>
                <w:noProof/>
                <w:webHidden/>
              </w:rPr>
              <w:instrText xml:space="preserve"> PAGEREF _Toc202126559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E4277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6320" w:rsidRDefault="00D934D4">
          <w:pPr>
            <w:pStyle w:val="Spistreci1"/>
            <w:tabs>
              <w:tab w:val="left" w:pos="440"/>
              <w:tab w:val="right" w:leader="dot" w:pos="9736"/>
            </w:tabs>
            <w:rPr>
              <w:rFonts w:eastAsiaTheme="minorEastAsia"/>
              <w:noProof/>
              <w:lang w:eastAsia="pl-PL"/>
            </w:rPr>
          </w:pPr>
          <w:hyperlink w:anchor="_Toc202126560" w:history="1">
            <w:r w:rsidR="00436320" w:rsidRPr="00475484">
              <w:rPr>
                <w:rStyle w:val="Hipercze"/>
                <w:noProof/>
              </w:rPr>
              <w:t>4.</w:t>
            </w:r>
            <w:r w:rsidR="00436320">
              <w:rPr>
                <w:rFonts w:eastAsiaTheme="minorEastAsia"/>
                <w:noProof/>
                <w:lang w:eastAsia="pl-PL"/>
              </w:rPr>
              <w:tab/>
            </w:r>
            <w:r w:rsidR="00436320" w:rsidRPr="00475484">
              <w:rPr>
                <w:rStyle w:val="Hipercze"/>
                <w:noProof/>
              </w:rPr>
              <w:t>Architektura Systemu Fotowoltaicznego</w:t>
            </w:r>
            <w:r w:rsidR="004363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6320">
              <w:rPr>
                <w:noProof/>
                <w:webHidden/>
              </w:rPr>
              <w:instrText xml:space="preserve"> PAGEREF _Toc202126560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E4277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6320" w:rsidRDefault="00D934D4">
          <w:pPr>
            <w:pStyle w:val="Spistreci2"/>
            <w:tabs>
              <w:tab w:val="left" w:pos="880"/>
              <w:tab w:val="right" w:leader="dot" w:pos="9736"/>
            </w:tabs>
            <w:rPr>
              <w:rFonts w:eastAsiaTheme="minorEastAsia"/>
              <w:noProof/>
              <w:lang w:eastAsia="pl-PL"/>
            </w:rPr>
          </w:pPr>
          <w:hyperlink w:anchor="_Toc202126561" w:history="1">
            <w:r w:rsidR="00436320" w:rsidRPr="00475484">
              <w:rPr>
                <w:rStyle w:val="Hipercze"/>
                <w:noProof/>
              </w:rPr>
              <w:t>4.1.</w:t>
            </w:r>
            <w:r w:rsidR="00436320">
              <w:rPr>
                <w:rFonts w:eastAsiaTheme="minorEastAsia"/>
                <w:noProof/>
                <w:lang w:eastAsia="pl-PL"/>
              </w:rPr>
              <w:tab/>
            </w:r>
            <w:r w:rsidR="00436320" w:rsidRPr="00475484">
              <w:rPr>
                <w:rStyle w:val="Hipercze"/>
                <w:noProof/>
              </w:rPr>
              <w:t>Moduły fotowoltaiczne</w:t>
            </w:r>
            <w:r w:rsidR="004363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6320">
              <w:rPr>
                <w:noProof/>
                <w:webHidden/>
              </w:rPr>
              <w:instrText xml:space="preserve"> PAGEREF _Toc202126561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E4277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6320" w:rsidRDefault="00D934D4">
          <w:pPr>
            <w:pStyle w:val="Spistreci2"/>
            <w:tabs>
              <w:tab w:val="left" w:pos="880"/>
              <w:tab w:val="right" w:leader="dot" w:pos="9736"/>
            </w:tabs>
            <w:rPr>
              <w:rFonts w:eastAsiaTheme="minorEastAsia"/>
              <w:noProof/>
              <w:lang w:eastAsia="pl-PL"/>
            </w:rPr>
          </w:pPr>
          <w:hyperlink w:anchor="_Toc202126562" w:history="1">
            <w:r w:rsidR="00436320" w:rsidRPr="00475484">
              <w:rPr>
                <w:rStyle w:val="Hipercze"/>
                <w:noProof/>
              </w:rPr>
              <w:t>4.2</w:t>
            </w:r>
            <w:r w:rsidR="00436320">
              <w:rPr>
                <w:rFonts w:eastAsiaTheme="minorEastAsia"/>
                <w:noProof/>
                <w:lang w:eastAsia="pl-PL"/>
              </w:rPr>
              <w:tab/>
            </w:r>
            <w:r w:rsidR="00436320" w:rsidRPr="00475484">
              <w:rPr>
                <w:rStyle w:val="Hipercze"/>
                <w:noProof/>
              </w:rPr>
              <w:t>Inwerter</w:t>
            </w:r>
            <w:r w:rsidR="004363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6320">
              <w:rPr>
                <w:noProof/>
                <w:webHidden/>
              </w:rPr>
              <w:instrText xml:space="preserve"> PAGEREF _Toc202126562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E4277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6320" w:rsidRDefault="00D934D4">
          <w:pPr>
            <w:pStyle w:val="Spistreci2"/>
            <w:tabs>
              <w:tab w:val="left" w:pos="880"/>
              <w:tab w:val="right" w:leader="dot" w:pos="9736"/>
            </w:tabs>
            <w:rPr>
              <w:rFonts w:eastAsiaTheme="minorEastAsia"/>
              <w:noProof/>
              <w:lang w:eastAsia="pl-PL"/>
            </w:rPr>
          </w:pPr>
          <w:hyperlink w:anchor="_Toc202126563" w:history="1">
            <w:r w:rsidR="00436320" w:rsidRPr="00475484">
              <w:rPr>
                <w:rStyle w:val="Hipercze"/>
                <w:noProof/>
              </w:rPr>
              <w:t>4.3</w:t>
            </w:r>
            <w:r w:rsidR="00436320">
              <w:rPr>
                <w:rFonts w:eastAsiaTheme="minorEastAsia"/>
                <w:noProof/>
                <w:lang w:eastAsia="pl-PL"/>
              </w:rPr>
              <w:tab/>
            </w:r>
            <w:r w:rsidR="00436320" w:rsidRPr="00475484">
              <w:rPr>
                <w:rStyle w:val="Hipercze"/>
                <w:noProof/>
              </w:rPr>
              <w:t>Konstrukcja montażowa</w:t>
            </w:r>
            <w:r w:rsidR="004363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6320">
              <w:rPr>
                <w:noProof/>
                <w:webHidden/>
              </w:rPr>
              <w:instrText xml:space="preserve"> PAGEREF _Toc202126563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E4277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6320" w:rsidRDefault="00D934D4">
          <w:pPr>
            <w:pStyle w:val="Spistreci3"/>
            <w:tabs>
              <w:tab w:val="left" w:pos="1320"/>
              <w:tab w:val="right" w:leader="dot" w:pos="9736"/>
            </w:tabs>
            <w:rPr>
              <w:rFonts w:eastAsiaTheme="minorEastAsia"/>
              <w:noProof/>
              <w:lang w:eastAsia="pl-PL"/>
            </w:rPr>
          </w:pPr>
          <w:hyperlink w:anchor="_Toc202126565" w:history="1">
            <w:r w:rsidR="00436320" w:rsidRPr="00475484">
              <w:rPr>
                <w:rStyle w:val="Hipercze"/>
                <w:noProof/>
              </w:rPr>
              <w:t>4.3.2</w:t>
            </w:r>
            <w:r w:rsidR="00436320">
              <w:rPr>
                <w:rFonts w:eastAsiaTheme="minorEastAsia"/>
                <w:noProof/>
                <w:lang w:eastAsia="pl-PL"/>
              </w:rPr>
              <w:tab/>
            </w:r>
            <w:r w:rsidR="00436320" w:rsidRPr="00475484">
              <w:rPr>
                <w:rStyle w:val="Hipercze"/>
                <w:noProof/>
              </w:rPr>
              <w:t>System montażu na dachu skośnym</w:t>
            </w:r>
            <w:r w:rsidR="004363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6320">
              <w:rPr>
                <w:noProof/>
                <w:webHidden/>
              </w:rPr>
              <w:instrText xml:space="preserve"> PAGEREF _Toc202126565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E4277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6320" w:rsidRDefault="00D934D4">
          <w:pPr>
            <w:pStyle w:val="Spistreci2"/>
            <w:tabs>
              <w:tab w:val="left" w:pos="880"/>
              <w:tab w:val="right" w:leader="dot" w:pos="9736"/>
            </w:tabs>
            <w:rPr>
              <w:rFonts w:eastAsiaTheme="minorEastAsia"/>
              <w:noProof/>
              <w:lang w:eastAsia="pl-PL"/>
            </w:rPr>
          </w:pPr>
          <w:hyperlink w:anchor="_Toc202126566" w:history="1">
            <w:r w:rsidR="00436320" w:rsidRPr="00475484">
              <w:rPr>
                <w:rStyle w:val="Hipercze"/>
                <w:noProof/>
              </w:rPr>
              <w:t>4.4</w:t>
            </w:r>
            <w:r w:rsidR="00436320">
              <w:rPr>
                <w:rFonts w:eastAsiaTheme="minorEastAsia"/>
                <w:noProof/>
                <w:lang w:eastAsia="pl-PL"/>
              </w:rPr>
              <w:tab/>
            </w:r>
            <w:r w:rsidR="00436320" w:rsidRPr="00475484">
              <w:rPr>
                <w:rStyle w:val="Hipercze"/>
                <w:noProof/>
              </w:rPr>
              <w:t>Okablowanie DC</w:t>
            </w:r>
            <w:r w:rsidR="004363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6320">
              <w:rPr>
                <w:noProof/>
                <w:webHidden/>
              </w:rPr>
              <w:instrText xml:space="preserve"> PAGEREF _Toc202126566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E4277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6320" w:rsidRDefault="00D934D4">
          <w:pPr>
            <w:pStyle w:val="Spistreci1"/>
            <w:tabs>
              <w:tab w:val="left" w:pos="440"/>
              <w:tab w:val="right" w:leader="dot" w:pos="9736"/>
            </w:tabs>
            <w:rPr>
              <w:rFonts w:eastAsiaTheme="minorEastAsia"/>
              <w:noProof/>
              <w:lang w:eastAsia="pl-PL"/>
            </w:rPr>
          </w:pPr>
          <w:hyperlink w:anchor="_Toc202126567" w:history="1">
            <w:r w:rsidR="00436320" w:rsidRPr="00475484">
              <w:rPr>
                <w:rStyle w:val="Hipercze"/>
                <w:noProof/>
              </w:rPr>
              <w:t>5</w:t>
            </w:r>
            <w:r w:rsidR="00436320">
              <w:rPr>
                <w:rFonts w:eastAsiaTheme="minorEastAsia"/>
                <w:noProof/>
                <w:lang w:eastAsia="pl-PL"/>
              </w:rPr>
              <w:tab/>
            </w:r>
            <w:r w:rsidR="00436320" w:rsidRPr="00475484">
              <w:rPr>
                <w:rStyle w:val="Hipercze"/>
                <w:noProof/>
              </w:rPr>
              <w:t>Instalacje aparatury kontrolno-pomiarowej</w:t>
            </w:r>
            <w:r w:rsidR="004363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6320">
              <w:rPr>
                <w:noProof/>
                <w:webHidden/>
              </w:rPr>
              <w:instrText xml:space="preserve"> PAGEREF _Toc202126567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E4277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6320" w:rsidRDefault="00D934D4">
          <w:pPr>
            <w:pStyle w:val="Spistreci1"/>
            <w:tabs>
              <w:tab w:val="left" w:pos="440"/>
              <w:tab w:val="right" w:leader="dot" w:pos="9736"/>
            </w:tabs>
            <w:rPr>
              <w:rFonts w:eastAsiaTheme="minorEastAsia"/>
              <w:noProof/>
              <w:lang w:eastAsia="pl-PL"/>
            </w:rPr>
          </w:pPr>
          <w:hyperlink w:anchor="_Toc202126568" w:history="1">
            <w:r w:rsidR="00436320" w:rsidRPr="00475484">
              <w:rPr>
                <w:rStyle w:val="Hipercze"/>
                <w:noProof/>
              </w:rPr>
              <w:t>6</w:t>
            </w:r>
            <w:r w:rsidR="00436320">
              <w:rPr>
                <w:rFonts w:eastAsiaTheme="minorEastAsia"/>
                <w:noProof/>
                <w:lang w:eastAsia="pl-PL"/>
              </w:rPr>
              <w:tab/>
            </w:r>
            <w:r w:rsidR="00436320" w:rsidRPr="00475484">
              <w:rPr>
                <w:rStyle w:val="Hipercze"/>
                <w:noProof/>
              </w:rPr>
              <w:t>Instalacje elektryczne systemu PV</w:t>
            </w:r>
            <w:r w:rsidR="004363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6320">
              <w:rPr>
                <w:noProof/>
                <w:webHidden/>
              </w:rPr>
              <w:instrText xml:space="preserve"> PAGEREF _Toc202126568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E4277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6320" w:rsidRDefault="00D934D4">
          <w:pPr>
            <w:pStyle w:val="Spistreci1"/>
            <w:tabs>
              <w:tab w:val="left" w:pos="440"/>
              <w:tab w:val="right" w:leader="dot" w:pos="9736"/>
            </w:tabs>
            <w:rPr>
              <w:rFonts w:eastAsiaTheme="minorEastAsia"/>
              <w:noProof/>
              <w:lang w:eastAsia="pl-PL"/>
            </w:rPr>
          </w:pPr>
          <w:hyperlink w:anchor="_Toc202126569" w:history="1">
            <w:r w:rsidR="00436320" w:rsidRPr="00475484">
              <w:rPr>
                <w:rStyle w:val="Hipercze"/>
                <w:noProof/>
              </w:rPr>
              <w:t>7</w:t>
            </w:r>
            <w:r w:rsidR="00436320">
              <w:rPr>
                <w:rFonts w:eastAsiaTheme="minorEastAsia"/>
                <w:noProof/>
                <w:lang w:eastAsia="pl-PL"/>
              </w:rPr>
              <w:tab/>
            </w:r>
            <w:r w:rsidR="00436320" w:rsidRPr="00475484">
              <w:rPr>
                <w:rStyle w:val="Hipercze"/>
                <w:noProof/>
              </w:rPr>
              <w:t>Ochrona od porażeń elektrycznych.</w:t>
            </w:r>
            <w:r w:rsidR="004363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6320">
              <w:rPr>
                <w:noProof/>
                <w:webHidden/>
              </w:rPr>
              <w:instrText xml:space="preserve"> PAGEREF _Toc202126569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E4277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6320" w:rsidRDefault="00D934D4">
          <w:pPr>
            <w:pStyle w:val="Spistreci1"/>
            <w:tabs>
              <w:tab w:val="left" w:pos="440"/>
              <w:tab w:val="right" w:leader="dot" w:pos="9736"/>
            </w:tabs>
            <w:rPr>
              <w:rFonts w:eastAsiaTheme="minorEastAsia"/>
              <w:noProof/>
              <w:lang w:eastAsia="pl-PL"/>
            </w:rPr>
          </w:pPr>
          <w:hyperlink w:anchor="_Toc202126570" w:history="1">
            <w:r w:rsidR="00436320" w:rsidRPr="00475484">
              <w:rPr>
                <w:rStyle w:val="Hipercze"/>
                <w:noProof/>
              </w:rPr>
              <w:t>8</w:t>
            </w:r>
            <w:r w:rsidR="00436320">
              <w:rPr>
                <w:rFonts w:eastAsiaTheme="minorEastAsia"/>
                <w:noProof/>
                <w:lang w:eastAsia="pl-PL"/>
              </w:rPr>
              <w:tab/>
            </w:r>
            <w:r w:rsidR="00436320" w:rsidRPr="00475484">
              <w:rPr>
                <w:rStyle w:val="Hipercze"/>
                <w:noProof/>
              </w:rPr>
              <w:t>Ochrona przeciwprzepięciowa.</w:t>
            </w:r>
            <w:r w:rsidR="004363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6320">
              <w:rPr>
                <w:noProof/>
                <w:webHidden/>
              </w:rPr>
              <w:instrText xml:space="preserve"> PAGEREF _Toc202126570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E4277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6320" w:rsidRDefault="00D934D4">
          <w:pPr>
            <w:pStyle w:val="Spistreci1"/>
            <w:tabs>
              <w:tab w:val="left" w:pos="440"/>
              <w:tab w:val="right" w:leader="dot" w:pos="9736"/>
            </w:tabs>
          </w:pPr>
          <w:hyperlink w:anchor="_Toc202126571" w:history="1">
            <w:r w:rsidR="00436320" w:rsidRPr="00475484">
              <w:rPr>
                <w:rStyle w:val="Hipercze"/>
                <w:noProof/>
              </w:rPr>
              <w:t>9</w:t>
            </w:r>
            <w:r w:rsidR="00436320">
              <w:rPr>
                <w:rFonts w:eastAsiaTheme="minorEastAsia"/>
                <w:noProof/>
                <w:lang w:eastAsia="pl-PL"/>
              </w:rPr>
              <w:tab/>
            </w:r>
            <w:r w:rsidR="00436320" w:rsidRPr="00475484">
              <w:rPr>
                <w:rStyle w:val="Hipercze"/>
                <w:noProof/>
              </w:rPr>
              <w:t>Instalacja wyrównawcza</w:t>
            </w:r>
            <w:r w:rsidR="004363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6320">
              <w:rPr>
                <w:noProof/>
                <w:webHidden/>
              </w:rPr>
              <w:instrText xml:space="preserve"> PAGEREF _Toc202126571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E4277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B36FF" w:rsidRPr="001B36FF" w:rsidRDefault="00D934D4" w:rsidP="001B36FF">
          <w:pPr>
            <w:pStyle w:val="Spistreci1"/>
            <w:tabs>
              <w:tab w:val="left" w:pos="440"/>
              <w:tab w:val="right" w:leader="dot" w:pos="9736"/>
            </w:tabs>
          </w:pPr>
          <w:hyperlink w:anchor="_Toc202126571" w:history="1">
            <w:r w:rsidR="001B36FF">
              <w:rPr>
                <w:rStyle w:val="Hipercze"/>
                <w:noProof/>
              </w:rPr>
              <w:t>10.</w:t>
            </w:r>
            <w:r w:rsidR="001B36FF">
              <w:rPr>
                <w:rFonts w:eastAsiaTheme="minorEastAsia"/>
                <w:noProof/>
                <w:lang w:eastAsia="pl-PL"/>
              </w:rPr>
              <w:tab/>
            </w:r>
            <w:r w:rsidR="001B36FF">
              <w:rPr>
                <w:rStyle w:val="Hipercze"/>
                <w:noProof/>
              </w:rPr>
              <w:t>Zabezpieczenie przeciwpożarowe</w:t>
            </w:r>
            <w:r w:rsidR="001B36F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B36FF">
              <w:rPr>
                <w:noProof/>
                <w:webHidden/>
              </w:rPr>
              <w:instrText xml:space="preserve"> PAGEREF _Toc202126571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E4277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6320" w:rsidRDefault="00D934D4">
          <w:pPr>
            <w:pStyle w:val="Spistreci1"/>
            <w:tabs>
              <w:tab w:val="left" w:pos="440"/>
              <w:tab w:val="right" w:leader="dot" w:pos="9736"/>
            </w:tabs>
            <w:rPr>
              <w:rFonts w:eastAsiaTheme="minorEastAsia"/>
              <w:noProof/>
              <w:lang w:eastAsia="pl-PL"/>
            </w:rPr>
          </w:pPr>
          <w:hyperlink w:anchor="_Toc202126572" w:history="1">
            <w:r w:rsidR="00436320" w:rsidRPr="00475484">
              <w:rPr>
                <w:rStyle w:val="Hipercze"/>
                <w:rFonts w:cs="Arial"/>
                <w:noProof/>
              </w:rPr>
              <w:t>II.</w:t>
            </w:r>
            <w:r w:rsidR="00436320">
              <w:rPr>
                <w:rFonts w:eastAsiaTheme="minorEastAsia"/>
                <w:noProof/>
                <w:lang w:eastAsia="pl-PL"/>
              </w:rPr>
              <w:tab/>
            </w:r>
            <w:r w:rsidR="00436320" w:rsidRPr="00475484">
              <w:rPr>
                <w:rStyle w:val="Hipercze"/>
                <w:rFonts w:cs="Arial"/>
                <w:noProof/>
              </w:rPr>
              <w:t>INFORMACJA BIOZ</w:t>
            </w:r>
            <w:r w:rsidR="004363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6320">
              <w:rPr>
                <w:noProof/>
                <w:webHidden/>
              </w:rPr>
              <w:instrText xml:space="preserve"> PAGEREF _Toc202126572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E4277"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6320" w:rsidRDefault="00D934D4">
          <w:pPr>
            <w:pStyle w:val="Spistreci1"/>
            <w:tabs>
              <w:tab w:val="left" w:pos="440"/>
              <w:tab w:val="right" w:leader="dot" w:pos="9736"/>
            </w:tabs>
            <w:rPr>
              <w:rFonts w:eastAsiaTheme="minorEastAsia"/>
              <w:noProof/>
              <w:lang w:eastAsia="pl-PL"/>
            </w:rPr>
          </w:pPr>
          <w:hyperlink w:anchor="_Toc202126573" w:history="1">
            <w:r w:rsidR="00436320" w:rsidRPr="00475484">
              <w:rPr>
                <w:rStyle w:val="Hipercze"/>
                <w:noProof/>
              </w:rPr>
              <w:t>1.</w:t>
            </w:r>
            <w:r w:rsidR="00436320">
              <w:rPr>
                <w:rFonts w:eastAsiaTheme="minorEastAsia"/>
                <w:noProof/>
                <w:lang w:eastAsia="pl-PL"/>
              </w:rPr>
              <w:tab/>
            </w:r>
            <w:r w:rsidR="00436320" w:rsidRPr="00475484">
              <w:rPr>
                <w:rStyle w:val="Hipercze"/>
                <w:noProof/>
              </w:rPr>
              <w:t>INFORMACJA BIOZ</w:t>
            </w:r>
            <w:r w:rsidR="004363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6320">
              <w:rPr>
                <w:noProof/>
                <w:webHidden/>
              </w:rPr>
              <w:instrText xml:space="preserve"> PAGEREF _Toc202126573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E4277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6320" w:rsidRDefault="00D934D4">
          <w:pPr>
            <w:pStyle w:val="Spistreci2"/>
            <w:tabs>
              <w:tab w:val="left" w:pos="880"/>
              <w:tab w:val="right" w:leader="dot" w:pos="9736"/>
            </w:tabs>
            <w:rPr>
              <w:rFonts w:eastAsiaTheme="minorEastAsia"/>
              <w:noProof/>
              <w:lang w:eastAsia="pl-PL"/>
            </w:rPr>
          </w:pPr>
          <w:hyperlink w:anchor="_Toc202126574" w:history="1">
            <w:r w:rsidR="00436320" w:rsidRPr="00475484">
              <w:rPr>
                <w:rStyle w:val="Hipercze"/>
                <w:noProof/>
              </w:rPr>
              <w:t>1.1</w:t>
            </w:r>
            <w:r w:rsidR="00436320">
              <w:rPr>
                <w:rFonts w:eastAsiaTheme="minorEastAsia"/>
                <w:noProof/>
                <w:lang w:eastAsia="pl-PL"/>
              </w:rPr>
              <w:tab/>
            </w:r>
            <w:r w:rsidR="00436320" w:rsidRPr="00475484">
              <w:rPr>
                <w:rStyle w:val="Hipercze"/>
                <w:noProof/>
              </w:rPr>
              <w:t>Zakres robót dla całego zamierzenia budowlanego oraz kolejność realizacji poszczególnych robót</w:t>
            </w:r>
            <w:r w:rsidR="004363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6320">
              <w:rPr>
                <w:noProof/>
                <w:webHidden/>
              </w:rPr>
              <w:instrText xml:space="preserve"> PAGEREF _Toc202126574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E4277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6320" w:rsidRDefault="00D934D4">
          <w:pPr>
            <w:pStyle w:val="Spistreci2"/>
            <w:tabs>
              <w:tab w:val="left" w:pos="880"/>
              <w:tab w:val="right" w:leader="dot" w:pos="9736"/>
            </w:tabs>
            <w:rPr>
              <w:rFonts w:eastAsiaTheme="minorEastAsia"/>
              <w:noProof/>
              <w:lang w:eastAsia="pl-PL"/>
            </w:rPr>
          </w:pPr>
          <w:hyperlink w:anchor="_Toc202126575" w:history="1">
            <w:r w:rsidR="00436320" w:rsidRPr="00475484">
              <w:rPr>
                <w:rStyle w:val="Hipercze"/>
                <w:noProof/>
              </w:rPr>
              <w:t>1.2</w:t>
            </w:r>
            <w:r w:rsidR="00436320">
              <w:rPr>
                <w:rFonts w:eastAsiaTheme="minorEastAsia"/>
                <w:noProof/>
                <w:lang w:eastAsia="pl-PL"/>
              </w:rPr>
              <w:tab/>
            </w:r>
            <w:r w:rsidR="00436320" w:rsidRPr="00475484">
              <w:rPr>
                <w:rStyle w:val="Hipercze"/>
                <w:noProof/>
              </w:rPr>
              <w:t>Wykaz istniejących obiektów budowlanych podlegających adaptacji i rozbiórce.</w:t>
            </w:r>
            <w:r w:rsidR="004363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6320">
              <w:rPr>
                <w:noProof/>
                <w:webHidden/>
              </w:rPr>
              <w:instrText xml:space="preserve"> PAGEREF _Toc202126575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E4277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6320" w:rsidRDefault="00D934D4">
          <w:pPr>
            <w:pStyle w:val="Spistreci2"/>
            <w:tabs>
              <w:tab w:val="left" w:pos="880"/>
              <w:tab w:val="right" w:leader="dot" w:pos="9736"/>
            </w:tabs>
            <w:rPr>
              <w:rFonts w:eastAsiaTheme="minorEastAsia"/>
              <w:noProof/>
              <w:lang w:eastAsia="pl-PL"/>
            </w:rPr>
          </w:pPr>
          <w:hyperlink w:anchor="_Toc202126576" w:history="1">
            <w:r w:rsidR="00436320" w:rsidRPr="00475484">
              <w:rPr>
                <w:rStyle w:val="Hipercze"/>
                <w:noProof/>
              </w:rPr>
              <w:t>1.3</w:t>
            </w:r>
            <w:r w:rsidR="00436320">
              <w:rPr>
                <w:rFonts w:eastAsiaTheme="minorEastAsia"/>
                <w:noProof/>
                <w:lang w:eastAsia="pl-PL"/>
              </w:rPr>
              <w:tab/>
            </w:r>
            <w:r w:rsidR="00436320" w:rsidRPr="00475484">
              <w:rPr>
                <w:rStyle w:val="Hipercze"/>
                <w:noProof/>
              </w:rPr>
              <w:t>Wykaz elementów zagospodarowania działki lub terenu, które mogą stwarzać zagrożenie bezpieczeństwa i zdrowia ludzi.</w:t>
            </w:r>
            <w:r w:rsidR="004363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6320">
              <w:rPr>
                <w:noProof/>
                <w:webHidden/>
              </w:rPr>
              <w:instrText xml:space="preserve"> PAGEREF _Toc202126576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E4277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6320" w:rsidRDefault="00D934D4">
          <w:pPr>
            <w:pStyle w:val="Spistreci2"/>
            <w:tabs>
              <w:tab w:val="left" w:pos="880"/>
              <w:tab w:val="right" w:leader="dot" w:pos="9736"/>
            </w:tabs>
            <w:rPr>
              <w:rFonts w:eastAsiaTheme="minorEastAsia"/>
              <w:noProof/>
              <w:lang w:eastAsia="pl-PL"/>
            </w:rPr>
          </w:pPr>
          <w:hyperlink w:anchor="_Toc202126577" w:history="1">
            <w:r w:rsidR="00436320" w:rsidRPr="00475484">
              <w:rPr>
                <w:rStyle w:val="Hipercze"/>
                <w:noProof/>
              </w:rPr>
              <w:t>1.4</w:t>
            </w:r>
            <w:r w:rsidR="00436320">
              <w:rPr>
                <w:rFonts w:eastAsiaTheme="minorEastAsia"/>
                <w:noProof/>
                <w:lang w:eastAsia="pl-PL"/>
              </w:rPr>
              <w:tab/>
            </w:r>
            <w:r w:rsidR="00436320" w:rsidRPr="00475484">
              <w:rPr>
                <w:rStyle w:val="Hipercze"/>
                <w:noProof/>
              </w:rPr>
              <w:t>Wskazania dotyczące przewidywanych zagrożeń występujących podczas realizacji robót budowlanych, określające skalę i rodzaje zagrożeń oraz miejsce,  i czas ich wystąpienia.</w:t>
            </w:r>
            <w:r w:rsidR="004363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6320">
              <w:rPr>
                <w:noProof/>
                <w:webHidden/>
              </w:rPr>
              <w:instrText xml:space="preserve"> PAGEREF _Toc202126577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E4277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6320" w:rsidRDefault="00D934D4">
          <w:pPr>
            <w:pStyle w:val="Spistreci2"/>
            <w:tabs>
              <w:tab w:val="left" w:pos="880"/>
              <w:tab w:val="right" w:leader="dot" w:pos="9736"/>
            </w:tabs>
            <w:rPr>
              <w:rFonts w:eastAsiaTheme="minorEastAsia"/>
              <w:noProof/>
              <w:lang w:eastAsia="pl-PL"/>
            </w:rPr>
          </w:pPr>
          <w:hyperlink w:anchor="_Toc202126578" w:history="1">
            <w:r w:rsidR="00436320" w:rsidRPr="00475484">
              <w:rPr>
                <w:rStyle w:val="Hipercze"/>
                <w:rFonts w:cs="Arial"/>
                <w:noProof/>
              </w:rPr>
              <w:t>1.5</w:t>
            </w:r>
            <w:r w:rsidR="00436320">
              <w:rPr>
                <w:rFonts w:eastAsiaTheme="minorEastAsia"/>
                <w:noProof/>
                <w:lang w:eastAsia="pl-PL"/>
              </w:rPr>
              <w:tab/>
            </w:r>
            <w:r w:rsidR="00436320" w:rsidRPr="00475484">
              <w:rPr>
                <w:rStyle w:val="Hipercze"/>
                <w:noProof/>
              </w:rPr>
              <w:t>Informacje o wydzieleniu i oznakowaniu miejsca prowadzenia robót stosownie do rodzaju zagrożenia</w:t>
            </w:r>
            <w:r w:rsidR="004363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6320">
              <w:rPr>
                <w:noProof/>
                <w:webHidden/>
              </w:rPr>
              <w:instrText xml:space="preserve"> PAGEREF _Toc202126578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E4277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6320" w:rsidRDefault="00D934D4">
          <w:pPr>
            <w:pStyle w:val="Spistreci2"/>
            <w:tabs>
              <w:tab w:val="left" w:pos="880"/>
              <w:tab w:val="right" w:leader="dot" w:pos="9736"/>
            </w:tabs>
            <w:rPr>
              <w:rFonts w:eastAsiaTheme="minorEastAsia"/>
              <w:noProof/>
              <w:lang w:eastAsia="pl-PL"/>
            </w:rPr>
          </w:pPr>
          <w:hyperlink w:anchor="_Toc202126579" w:history="1">
            <w:r w:rsidR="00436320" w:rsidRPr="00475484">
              <w:rPr>
                <w:rStyle w:val="Hipercze"/>
                <w:noProof/>
              </w:rPr>
              <w:t>1.6</w:t>
            </w:r>
            <w:r w:rsidR="00436320">
              <w:rPr>
                <w:rFonts w:eastAsiaTheme="minorEastAsia"/>
                <w:noProof/>
                <w:lang w:eastAsia="pl-PL"/>
              </w:rPr>
              <w:tab/>
            </w:r>
            <w:r w:rsidR="00436320" w:rsidRPr="00475484">
              <w:rPr>
                <w:rStyle w:val="Hipercze"/>
                <w:noProof/>
              </w:rPr>
              <w:t>Wskazanie sposobu prowadzenia instruktażu pracowników przed przystąpieniem do realizacji robót szczególnie niebezpiecznych, w tym:</w:t>
            </w:r>
            <w:r w:rsidR="004363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6320">
              <w:rPr>
                <w:noProof/>
                <w:webHidden/>
              </w:rPr>
              <w:instrText xml:space="preserve"> PAGEREF _Toc202126579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E4277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6320" w:rsidRDefault="00D934D4">
          <w:pPr>
            <w:pStyle w:val="Spistreci2"/>
            <w:tabs>
              <w:tab w:val="left" w:pos="880"/>
              <w:tab w:val="right" w:leader="dot" w:pos="9736"/>
            </w:tabs>
            <w:rPr>
              <w:rFonts w:eastAsiaTheme="minorEastAsia"/>
              <w:noProof/>
              <w:lang w:eastAsia="pl-PL"/>
            </w:rPr>
          </w:pPr>
          <w:hyperlink w:anchor="_Toc202126580" w:history="1">
            <w:r w:rsidR="00436320" w:rsidRPr="00475484">
              <w:rPr>
                <w:rStyle w:val="Hipercze"/>
                <w:noProof/>
              </w:rPr>
              <w:t>1.7</w:t>
            </w:r>
            <w:r w:rsidR="00436320">
              <w:rPr>
                <w:rFonts w:eastAsiaTheme="minorEastAsia"/>
                <w:noProof/>
                <w:lang w:eastAsia="pl-PL"/>
              </w:rPr>
              <w:tab/>
            </w:r>
            <w:r w:rsidR="00436320" w:rsidRPr="00475484">
              <w:rPr>
                <w:rStyle w:val="Hipercze"/>
                <w:noProof/>
              </w:rPr>
              <w:t>Określenie sposobu przechowywania i przemieszczania materiałów, wyrobów, substancji oraz preparatów niebezpiecznych na terenie budowy.</w:t>
            </w:r>
            <w:r w:rsidR="004363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6320">
              <w:rPr>
                <w:noProof/>
                <w:webHidden/>
              </w:rPr>
              <w:instrText xml:space="preserve"> PAGEREF _Toc202126580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E4277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6320" w:rsidRDefault="00D934D4">
          <w:pPr>
            <w:pStyle w:val="Spistreci2"/>
            <w:tabs>
              <w:tab w:val="left" w:pos="880"/>
              <w:tab w:val="right" w:leader="dot" w:pos="9736"/>
            </w:tabs>
            <w:rPr>
              <w:rFonts w:eastAsiaTheme="minorEastAsia"/>
              <w:noProof/>
              <w:lang w:eastAsia="pl-PL"/>
            </w:rPr>
          </w:pPr>
          <w:hyperlink w:anchor="_Toc202126581" w:history="1">
            <w:r w:rsidR="00436320" w:rsidRPr="00475484">
              <w:rPr>
                <w:rStyle w:val="Hipercze"/>
                <w:noProof/>
              </w:rPr>
              <w:t>1.8</w:t>
            </w:r>
            <w:r w:rsidR="00436320">
              <w:rPr>
                <w:rFonts w:eastAsiaTheme="minorEastAsia"/>
                <w:noProof/>
                <w:lang w:eastAsia="pl-PL"/>
              </w:rPr>
              <w:tab/>
            </w:r>
            <w:r w:rsidR="00436320" w:rsidRPr="00475484">
              <w:rPr>
                <w:rStyle w:val="Hipercze"/>
                <w:noProof/>
              </w:rPr>
              <w:t xml:space="preserve">Wskazanie środków technicznych i organizacyjnych, zapobiegających niebezpieczeństwom wynikającym z wykonywania robót budowlanych w strefach szczególnego zagrożenia zdrowia lub w ich </w:t>
            </w:r>
            <w:r w:rsidR="00436320" w:rsidRPr="00475484">
              <w:rPr>
                <w:rStyle w:val="Hipercze"/>
                <w:noProof/>
              </w:rPr>
              <w:lastRenderedPageBreak/>
              <w:t>sąsiedztwie, w tym zapewniających sprawną komunikację, umożliwiającą szybką ewakuację na wypadek pożaru, awarii i innych zagrożeń.</w:t>
            </w:r>
            <w:r w:rsidR="004363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6320">
              <w:rPr>
                <w:noProof/>
                <w:webHidden/>
              </w:rPr>
              <w:instrText xml:space="preserve"> PAGEREF _Toc202126581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E4277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6320" w:rsidRDefault="00D934D4">
          <w:pPr>
            <w:pStyle w:val="Spistreci2"/>
            <w:tabs>
              <w:tab w:val="left" w:pos="880"/>
              <w:tab w:val="right" w:leader="dot" w:pos="9736"/>
            </w:tabs>
            <w:rPr>
              <w:rFonts w:eastAsiaTheme="minorEastAsia"/>
              <w:noProof/>
              <w:lang w:eastAsia="pl-PL"/>
            </w:rPr>
          </w:pPr>
          <w:hyperlink w:anchor="_Toc202126582" w:history="1">
            <w:r w:rsidR="00436320" w:rsidRPr="00475484">
              <w:rPr>
                <w:rStyle w:val="Hipercze"/>
                <w:noProof/>
              </w:rPr>
              <w:t>1.9</w:t>
            </w:r>
            <w:r w:rsidR="00436320">
              <w:rPr>
                <w:rFonts w:eastAsiaTheme="minorEastAsia"/>
                <w:noProof/>
                <w:lang w:eastAsia="pl-PL"/>
              </w:rPr>
              <w:tab/>
            </w:r>
            <w:r w:rsidR="00436320" w:rsidRPr="00475484">
              <w:rPr>
                <w:rStyle w:val="Hipercze"/>
                <w:noProof/>
              </w:rPr>
              <w:t>Określenie miejsca przechowywania dokumentacji budowy oraz dokumentów niezbędnych do prawidłowej eksploatacji maszyn i innych urządzeń technicznych.</w:t>
            </w:r>
            <w:r w:rsidR="004363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6320">
              <w:rPr>
                <w:noProof/>
                <w:webHidden/>
              </w:rPr>
              <w:instrText xml:space="preserve"> PAGEREF _Toc202126582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E4277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6320" w:rsidRDefault="00D934D4">
          <w:pPr>
            <w:pStyle w:val="Spistreci2"/>
            <w:tabs>
              <w:tab w:val="left" w:pos="880"/>
              <w:tab w:val="right" w:leader="dot" w:pos="9736"/>
            </w:tabs>
            <w:rPr>
              <w:rFonts w:eastAsiaTheme="minorEastAsia"/>
              <w:noProof/>
              <w:lang w:eastAsia="pl-PL"/>
            </w:rPr>
          </w:pPr>
          <w:hyperlink w:anchor="_Toc202126583" w:history="1">
            <w:r w:rsidR="00436320" w:rsidRPr="00475484">
              <w:rPr>
                <w:rStyle w:val="Hipercze"/>
                <w:noProof/>
              </w:rPr>
              <w:t>1.10</w:t>
            </w:r>
            <w:r w:rsidR="00436320">
              <w:rPr>
                <w:rFonts w:eastAsiaTheme="minorEastAsia"/>
                <w:noProof/>
                <w:lang w:eastAsia="pl-PL"/>
              </w:rPr>
              <w:tab/>
            </w:r>
            <w:r w:rsidR="00436320" w:rsidRPr="00475484">
              <w:rPr>
                <w:rStyle w:val="Hipercze"/>
                <w:noProof/>
              </w:rPr>
              <w:t>Zakres robót budowlanych o których mowa w art.21a ust.2 ustawy z dnia 7 lipca 1994r. - Prawo budowlane obejmuje:</w:t>
            </w:r>
            <w:r w:rsidR="004363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6320">
              <w:rPr>
                <w:noProof/>
                <w:webHidden/>
              </w:rPr>
              <w:instrText xml:space="preserve"> PAGEREF _Toc202126583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E4277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6320" w:rsidRDefault="00D934D4">
          <w:pPr>
            <w:pStyle w:val="Spistreci1"/>
            <w:tabs>
              <w:tab w:val="left" w:pos="660"/>
              <w:tab w:val="right" w:leader="dot" w:pos="9736"/>
            </w:tabs>
            <w:rPr>
              <w:rFonts w:eastAsiaTheme="minorEastAsia"/>
              <w:noProof/>
              <w:lang w:eastAsia="pl-PL"/>
            </w:rPr>
          </w:pPr>
          <w:hyperlink w:anchor="_Toc202126584" w:history="1">
            <w:r w:rsidR="00436320" w:rsidRPr="00475484">
              <w:rPr>
                <w:rStyle w:val="Hipercze"/>
                <w:noProof/>
              </w:rPr>
              <w:t>III.</w:t>
            </w:r>
            <w:r w:rsidR="00436320">
              <w:rPr>
                <w:rFonts w:eastAsiaTheme="minorEastAsia"/>
                <w:noProof/>
                <w:lang w:eastAsia="pl-PL"/>
              </w:rPr>
              <w:tab/>
            </w:r>
            <w:r w:rsidR="00436320" w:rsidRPr="00475484">
              <w:rPr>
                <w:rStyle w:val="Hipercze"/>
                <w:noProof/>
              </w:rPr>
              <w:t>Schemat ideowy instalacji</w:t>
            </w:r>
            <w:r w:rsidR="0043632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6320">
              <w:rPr>
                <w:noProof/>
                <w:webHidden/>
              </w:rPr>
              <w:instrText xml:space="preserve"> PAGEREF _Toc202126584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E4277"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12B0E" w:rsidRPr="0057147F" w:rsidRDefault="00D934D4" w:rsidP="0057147F">
          <w:pPr>
            <w:jc w:val="both"/>
            <w:rPr>
              <w:rFonts w:ascii="Century Gothic" w:hAnsi="Century Gothic"/>
            </w:rPr>
          </w:pPr>
          <w:r w:rsidRPr="00167E10">
            <w:rPr>
              <w:rFonts w:ascii="Century Gothic" w:hAnsi="Century Gothic"/>
              <w:b/>
              <w:bCs/>
              <w:sz w:val="20"/>
              <w:szCs w:val="20"/>
            </w:rPr>
            <w:fldChar w:fldCharType="end"/>
          </w:r>
        </w:p>
      </w:sdtContent>
    </w:sdt>
    <w:p w:rsidR="00DA19A0" w:rsidRPr="000D2EAA" w:rsidRDefault="00DA19A0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:rsidR="00DA19A0" w:rsidRPr="000D2EAA" w:rsidRDefault="00DA19A0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:rsidR="00DA19A0" w:rsidRPr="000D2EAA" w:rsidRDefault="00DA19A0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:rsidR="00DA19A0" w:rsidRPr="000D2EAA" w:rsidRDefault="00DA19A0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:rsidR="00DA19A0" w:rsidRPr="000D2EAA" w:rsidRDefault="00F20656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  <w:r w:rsidRPr="000D2EAA">
        <w:rPr>
          <w:rFonts w:ascii="Century Gothic" w:hAnsi="Century Gothic" w:cs="Arial"/>
        </w:rPr>
        <w:br/>
      </w:r>
    </w:p>
    <w:p w:rsidR="00F20656" w:rsidRPr="000D2EAA" w:rsidRDefault="00F20656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:rsidR="00DA19A0" w:rsidRPr="000D2EAA" w:rsidRDefault="00DA19A0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:rsidR="001041E8" w:rsidRDefault="001041E8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:rsidR="003F0E1D" w:rsidRDefault="003F0E1D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:rsidR="003F0E1D" w:rsidRDefault="003F0E1D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:rsidR="003F0E1D" w:rsidRDefault="003F0E1D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:rsidR="003F0E1D" w:rsidRDefault="003F0E1D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:rsidR="003F0E1D" w:rsidRPr="000D2EAA" w:rsidRDefault="003F0E1D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:rsidR="001041E8" w:rsidRPr="000D2EAA" w:rsidRDefault="001041E8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:rsidR="001041E8" w:rsidRPr="000D2EAA" w:rsidRDefault="001041E8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:rsidR="00DA19A0" w:rsidRPr="000D2EAA" w:rsidRDefault="00DA19A0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:rsidR="00614830" w:rsidRPr="000D2EAA" w:rsidRDefault="00614830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8"/>
          <w:szCs w:val="28"/>
        </w:rPr>
      </w:pPr>
    </w:p>
    <w:p w:rsidR="00614830" w:rsidRPr="000D2EAA" w:rsidRDefault="00614830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8"/>
          <w:szCs w:val="28"/>
        </w:rPr>
      </w:pPr>
    </w:p>
    <w:p w:rsidR="00214BD8" w:rsidRDefault="00214BD8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:rsidR="00214BD8" w:rsidRDefault="00214BD8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:rsidR="003F0E1D" w:rsidRDefault="003F0E1D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:rsidR="003F0E1D" w:rsidRDefault="003F0E1D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:rsidR="005B48CA" w:rsidRDefault="005B48CA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:rsidR="005B48CA" w:rsidRDefault="005B48CA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:rsidR="003F0E1D" w:rsidRDefault="003F0E1D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:rsidR="003F0E1D" w:rsidRDefault="003F0E1D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:rsidR="003F0E1D" w:rsidRDefault="003F0E1D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:rsidR="003F0E1D" w:rsidRDefault="003F0E1D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:rsidR="003F0E1D" w:rsidRDefault="003F0E1D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:rsidR="003F0E1D" w:rsidRDefault="003F0E1D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:rsidR="00475E6C" w:rsidRDefault="00475E6C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:rsidR="00475E6C" w:rsidRDefault="00475E6C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:rsidR="00475E6C" w:rsidRDefault="00475E6C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:rsidR="00475E6C" w:rsidRDefault="00475E6C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:rsidR="00475E6C" w:rsidRDefault="00475E6C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:rsidR="00475E6C" w:rsidRDefault="00475E6C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:rsidR="00475E6C" w:rsidRDefault="00475E6C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:rsidR="00475E6C" w:rsidRDefault="00475E6C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:rsidR="00475E6C" w:rsidRDefault="00475E6C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:rsidR="00475E6C" w:rsidRDefault="00475E6C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:rsidR="00817CB9" w:rsidRDefault="00817CB9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:rsidR="00214BD8" w:rsidRDefault="00214BD8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:rsidR="00167E10" w:rsidRDefault="00167E10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:rsidR="008859AE" w:rsidRPr="000D2EAA" w:rsidRDefault="008859AE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  <w:r w:rsidRPr="000D2EAA">
        <w:rPr>
          <w:rFonts w:ascii="Century Gothic" w:hAnsi="Century Gothic" w:cs="Arial"/>
          <w:b/>
          <w:bCs/>
          <w:sz w:val="24"/>
          <w:szCs w:val="24"/>
        </w:rPr>
        <w:t>OŚWIADCZENIE*</w:t>
      </w:r>
    </w:p>
    <w:p w:rsidR="008859AE" w:rsidRPr="000D2EAA" w:rsidRDefault="008859AE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sz w:val="24"/>
          <w:szCs w:val="24"/>
        </w:rPr>
      </w:pPr>
      <w:r w:rsidRPr="000D2EAA">
        <w:rPr>
          <w:rFonts w:ascii="Century Gothic" w:hAnsi="Century Gothic" w:cs="Arial"/>
          <w:sz w:val="24"/>
          <w:szCs w:val="24"/>
        </w:rPr>
        <w:t>(projektanta)</w:t>
      </w:r>
    </w:p>
    <w:p w:rsidR="008859AE" w:rsidRPr="000D2EAA" w:rsidRDefault="008859AE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sz w:val="24"/>
          <w:szCs w:val="24"/>
        </w:rPr>
      </w:pPr>
      <w:r w:rsidRPr="000D2EAA">
        <w:rPr>
          <w:rFonts w:ascii="Century Gothic" w:hAnsi="Century Gothic" w:cs="Arial"/>
          <w:sz w:val="24"/>
          <w:szCs w:val="24"/>
        </w:rPr>
        <w:t xml:space="preserve">o sporządzeniu projektu </w:t>
      </w:r>
      <w:r w:rsidR="00DE7374" w:rsidRPr="000D2EAA">
        <w:rPr>
          <w:rFonts w:ascii="Century Gothic" w:hAnsi="Century Gothic" w:cs="Arial"/>
          <w:sz w:val="24"/>
          <w:szCs w:val="24"/>
        </w:rPr>
        <w:t>technicznego</w:t>
      </w:r>
      <w:r w:rsidRPr="000D2EAA">
        <w:rPr>
          <w:rFonts w:ascii="Century Gothic" w:hAnsi="Century Gothic" w:cs="Arial"/>
          <w:sz w:val="24"/>
          <w:szCs w:val="24"/>
        </w:rPr>
        <w:t xml:space="preserve"> zgodnie</w:t>
      </w:r>
    </w:p>
    <w:p w:rsidR="008859AE" w:rsidRPr="000D2EAA" w:rsidRDefault="008859AE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sz w:val="24"/>
          <w:szCs w:val="24"/>
        </w:rPr>
      </w:pPr>
      <w:r w:rsidRPr="000D2EAA">
        <w:rPr>
          <w:rFonts w:ascii="Century Gothic" w:hAnsi="Century Gothic" w:cs="Arial"/>
          <w:sz w:val="24"/>
          <w:szCs w:val="24"/>
        </w:rPr>
        <w:t>z obowiązującymi przepisami oraz zasadami wiedzy technicznej</w:t>
      </w:r>
    </w:p>
    <w:p w:rsidR="00F704D5" w:rsidRPr="000D2EAA" w:rsidRDefault="00F704D5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:rsidR="00F704D5" w:rsidRPr="000D2EAA" w:rsidRDefault="00F704D5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:rsidR="00F704D5" w:rsidRPr="000D2EAA" w:rsidRDefault="00F704D5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:rsidR="00F704D5" w:rsidRPr="000D2EAA" w:rsidRDefault="00F704D5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:rsidR="00F704D5" w:rsidRPr="000D2EAA" w:rsidRDefault="00F704D5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:rsidR="008859AE" w:rsidRPr="000D2EAA" w:rsidRDefault="008859AE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  <w:sz w:val="20"/>
          <w:szCs w:val="20"/>
        </w:rPr>
      </w:pPr>
      <w:r w:rsidRPr="000D2EAA">
        <w:rPr>
          <w:rFonts w:ascii="Century Gothic" w:hAnsi="Century Gothic" w:cs="Arial"/>
        </w:rPr>
        <w:t xml:space="preserve">Ja niżej podpisany: </w:t>
      </w:r>
      <w:r w:rsidR="00817CB9">
        <w:rPr>
          <w:rFonts w:ascii="Century Gothic" w:hAnsi="Century Gothic" w:cs="Arial"/>
          <w:b/>
          <w:bCs/>
          <w:sz w:val="20"/>
          <w:szCs w:val="20"/>
        </w:rPr>
        <w:t>Marcin Baran</w:t>
      </w:r>
    </w:p>
    <w:p w:rsidR="008859AE" w:rsidRPr="000D2EAA" w:rsidRDefault="008859AE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  <w:r w:rsidRPr="000D2EAA">
        <w:rPr>
          <w:rFonts w:ascii="Century Gothic" w:hAnsi="Century Gothic" w:cs="Arial"/>
          <w:b/>
          <w:bCs/>
        </w:rPr>
        <w:t>------------------------------------------------------------------------------------------</w:t>
      </w:r>
    </w:p>
    <w:p w:rsidR="008859AE" w:rsidRPr="000D2EAA" w:rsidRDefault="008859AE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sz w:val="14"/>
          <w:szCs w:val="14"/>
        </w:rPr>
      </w:pPr>
      <w:r w:rsidRPr="000D2EAA">
        <w:rPr>
          <w:rFonts w:ascii="Century Gothic" w:hAnsi="Century Gothic" w:cs="Arial"/>
          <w:sz w:val="14"/>
          <w:szCs w:val="14"/>
        </w:rPr>
        <w:t>( imię i nazwisko składającego oświadczenie )</w:t>
      </w:r>
    </w:p>
    <w:p w:rsidR="008859AE" w:rsidRPr="000D2EAA" w:rsidRDefault="008859AE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  <w:sz w:val="20"/>
          <w:szCs w:val="20"/>
        </w:rPr>
      </w:pPr>
      <w:r w:rsidRPr="000D2EAA">
        <w:rPr>
          <w:rFonts w:ascii="Century Gothic" w:hAnsi="Century Gothic" w:cs="Arial"/>
        </w:rPr>
        <w:t xml:space="preserve">zamieszkały w : </w:t>
      </w:r>
      <w:r w:rsidR="00817CB9">
        <w:rPr>
          <w:rFonts w:ascii="Century Gothic" w:hAnsi="Century Gothic" w:cs="Arial"/>
        </w:rPr>
        <w:t>Malinie 57</w:t>
      </w:r>
    </w:p>
    <w:p w:rsidR="008859AE" w:rsidRPr="000D2EAA" w:rsidRDefault="008859AE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  <w:r w:rsidRPr="000D2EAA">
        <w:rPr>
          <w:rFonts w:ascii="Century Gothic" w:hAnsi="Century Gothic" w:cs="Arial"/>
        </w:rPr>
        <w:t xml:space="preserve">kod poczty: </w:t>
      </w:r>
      <w:r w:rsidR="00817CB9">
        <w:rPr>
          <w:rFonts w:ascii="Century Gothic" w:hAnsi="Century Gothic" w:cs="Arial"/>
        </w:rPr>
        <w:t>23-305 Chrzanów</w:t>
      </w:r>
    </w:p>
    <w:p w:rsidR="00817CB9" w:rsidRDefault="008859AE" w:rsidP="00817CB9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  <w:r w:rsidRPr="000D2EAA">
        <w:rPr>
          <w:rFonts w:ascii="Century Gothic" w:hAnsi="Century Gothic" w:cs="Arial"/>
        </w:rPr>
        <w:t>OŚWIADCZAM, ŻE PROJEKT</w:t>
      </w:r>
      <w:r w:rsidR="00DE7374" w:rsidRPr="000D2EAA">
        <w:rPr>
          <w:rFonts w:ascii="Century Gothic" w:hAnsi="Century Gothic" w:cs="Arial"/>
        </w:rPr>
        <w:t xml:space="preserve"> TECHNICZNY</w:t>
      </w:r>
      <w:r w:rsidRPr="000D2EAA">
        <w:rPr>
          <w:rFonts w:ascii="Century Gothic" w:hAnsi="Century Gothic" w:cs="Arial"/>
        </w:rPr>
        <w:t xml:space="preserve"> dotyczący inwestycji:</w:t>
      </w:r>
    </w:p>
    <w:p w:rsidR="00AC0A0F" w:rsidRPr="00B83B17" w:rsidRDefault="00AC0A0F" w:rsidP="00AC0A0F">
      <w:pPr>
        <w:jc w:val="center"/>
        <w:rPr>
          <w:rFonts w:ascii="Century Gothic" w:hAnsi="Century Gothic" w:cs="Arial"/>
        </w:rPr>
      </w:pPr>
      <w:r>
        <w:rPr>
          <w:rFonts w:ascii="Century Gothic" w:hAnsi="Century Gothic" w:cs="Arial"/>
          <w:sz w:val="28"/>
        </w:rPr>
        <w:t>,,</w:t>
      </w:r>
      <w:r w:rsidRPr="00B83B17">
        <w:rPr>
          <w:rFonts w:ascii="Century Gothic" w:hAnsi="Century Gothic" w:cs="Arial"/>
        </w:rPr>
        <w:t xml:space="preserve">Wykonanie instalacji fotowoltaicznej o mocy </w:t>
      </w:r>
      <w:r>
        <w:rPr>
          <w:rFonts w:ascii="Century Gothic" w:hAnsi="Century Gothic" w:cs="Arial"/>
        </w:rPr>
        <w:t>40</w:t>
      </w:r>
      <w:r w:rsidRPr="00B83B17">
        <w:rPr>
          <w:rFonts w:ascii="Century Gothic" w:hAnsi="Century Gothic" w:cs="Arial"/>
        </w:rPr>
        <w:t xml:space="preserve"> kWp na</w:t>
      </w:r>
    </w:p>
    <w:p w:rsidR="00AC0A0F" w:rsidRDefault="00AC0A0F" w:rsidP="00AC0A0F">
      <w:pPr>
        <w:jc w:val="center"/>
        <w:rPr>
          <w:rFonts w:ascii="Century Gothic" w:hAnsi="Century Gothic" w:cs="Arial"/>
        </w:rPr>
      </w:pPr>
      <w:r>
        <w:rPr>
          <w:rFonts w:ascii="Century Gothic" w:hAnsi="Century Gothic" w:cs="Arial"/>
        </w:rPr>
        <w:t>dachu budynku Zespołu szkół Ogólnokształcących w msc. Rybczewice Drugie"</w:t>
      </w:r>
    </w:p>
    <w:p w:rsidR="00AC0A0F" w:rsidRPr="000D2EAA" w:rsidRDefault="00AC0A0F" w:rsidP="00AC0A0F">
      <w:pPr>
        <w:jc w:val="center"/>
        <w:rPr>
          <w:rFonts w:ascii="Century Gothic" w:hAnsi="Century Gothic" w:cs="Arial"/>
        </w:rPr>
      </w:pPr>
      <w:r>
        <w:rPr>
          <w:rFonts w:ascii="Century Gothic" w:hAnsi="Century Gothic" w:cs="Arial"/>
        </w:rPr>
        <w:t>w ramach inwestycji pod nazwą ,, Zwiększenie efektywności energetycznej budynku Zespołu Szkół Ogólnokształcących  w miejscowości Rybczewice Drugie"</w:t>
      </w:r>
    </w:p>
    <w:p w:rsidR="00F704D5" w:rsidRPr="000D2EAA" w:rsidRDefault="00F704D5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</w:p>
    <w:p w:rsidR="00F704D5" w:rsidRPr="000D2EAA" w:rsidRDefault="00F704D5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</w:p>
    <w:p w:rsidR="00F704D5" w:rsidRPr="000D2EAA" w:rsidRDefault="00F704D5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</w:p>
    <w:p w:rsidR="008859AE" w:rsidRPr="000D2EAA" w:rsidRDefault="008859AE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  <w:r w:rsidRPr="000D2EAA">
        <w:rPr>
          <w:rFonts w:ascii="Century Gothic" w:hAnsi="Century Gothic" w:cs="Arial"/>
          <w:b/>
          <w:bCs/>
        </w:rPr>
        <w:t>Opracowany na rzecz Inwestora:</w:t>
      </w:r>
    </w:p>
    <w:p w:rsidR="00817CB9" w:rsidRDefault="00817CB9" w:rsidP="008859AE">
      <w:pPr>
        <w:autoSpaceDE w:val="0"/>
        <w:autoSpaceDN w:val="0"/>
        <w:adjustRightInd w:val="0"/>
        <w:spacing w:after="0" w:line="240" w:lineRule="auto"/>
        <w:rPr>
          <w:rStyle w:val="Pogrubienie"/>
          <w:rFonts w:ascii="Century Gothic" w:hAnsi="Century Gothic" w:cs="Arial"/>
          <w:szCs w:val="24"/>
        </w:rPr>
      </w:pPr>
    </w:p>
    <w:p w:rsidR="00F704D5" w:rsidRPr="000D2EAA" w:rsidRDefault="00AC0A0F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  <w:r>
        <w:rPr>
          <w:rStyle w:val="Pogrubienie"/>
          <w:rFonts w:ascii="Century Gothic" w:hAnsi="Century Gothic" w:cs="Arial"/>
          <w:szCs w:val="24"/>
        </w:rPr>
        <w:t>Gmina Rybczewice Drugie 119, 21-065 Rybczewice Drugie NIP: 712-292-64-46</w:t>
      </w:r>
    </w:p>
    <w:p w:rsidR="00F704D5" w:rsidRPr="000D2EAA" w:rsidRDefault="00F704D5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</w:p>
    <w:p w:rsidR="008859AE" w:rsidRPr="000D2EAA" w:rsidRDefault="008859AE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  <w:r w:rsidRPr="000D2EAA">
        <w:rPr>
          <w:rFonts w:ascii="Century Gothic" w:hAnsi="Century Gothic" w:cs="Arial"/>
          <w:b/>
          <w:bCs/>
        </w:rPr>
        <w:t>ZOSTAŁ OPRACOWANY ZGODNIE Z OBOWIĄZUJĄCYM PRAWEM ORAZ</w:t>
      </w:r>
      <w:r w:rsidR="00565AB3" w:rsidRPr="000D2EAA">
        <w:rPr>
          <w:rFonts w:ascii="Century Gothic" w:hAnsi="Century Gothic" w:cs="Arial"/>
          <w:b/>
          <w:bCs/>
        </w:rPr>
        <w:t> </w:t>
      </w:r>
      <w:r w:rsidRPr="000D2EAA">
        <w:rPr>
          <w:rFonts w:ascii="Century Gothic" w:hAnsi="Century Gothic" w:cs="Arial"/>
          <w:b/>
          <w:bCs/>
        </w:rPr>
        <w:t>ZASADAMI WIEDZY TECHNICZNEJ.</w:t>
      </w:r>
    </w:p>
    <w:p w:rsidR="00F704D5" w:rsidRPr="000D2EAA" w:rsidRDefault="00F704D5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i/>
          <w:iCs/>
        </w:rPr>
      </w:pPr>
    </w:p>
    <w:p w:rsidR="00F704D5" w:rsidRPr="000D2EAA" w:rsidRDefault="00F704D5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i/>
          <w:iCs/>
        </w:rPr>
      </w:pPr>
    </w:p>
    <w:p w:rsidR="008859AE" w:rsidRPr="000D2EAA" w:rsidRDefault="008859AE" w:rsidP="00F704D5">
      <w:pPr>
        <w:autoSpaceDE w:val="0"/>
        <w:autoSpaceDN w:val="0"/>
        <w:adjustRightInd w:val="0"/>
        <w:spacing w:after="0" w:line="240" w:lineRule="auto"/>
        <w:jc w:val="right"/>
        <w:rPr>
          <w:rFonts w:ascii="Century Gothic" w:hAnsi="Century Gothic" w:cs="Arial"/>
          <w:i/>
          <w:iCs/>
        </w:rPr>
      </w:pPr>
    </w:p>
    <w:p w:rsidR="008859AE" w:rsidRPr="000D2EAA" w:rsidRDefault="00817CB9" w:rsidP="00F704D5">
      <w:pPr>
        <w:autoSpaceDE w:val="0"/>
        <w:autoSpaceDN w:val="0"/>
        <w:adjustRightInd w:val="0"/>
        <w:spacing w:after="0" w:line="240" w:lineRule="auto"/>
        <w:jc w:val="right"/>
        <w:rPr>
          <w:rFonts w:ascii="Century Gothic" w:hAnsi="Century Gothic" w:cs="Arial"/>
          <w:i/>
          <w:iCs/>
        </w:rPr>
      </w:pPr>
      <w:r>
        <w:rPr>
          <w:rFonts w:ascii="Century Gothic" w:hAnsi="Century Gothic" w:cs="Arial"/>
          <w:i/>
          <w:iCs/>
        </w:rPr>
        <w:t>Marcin Baran</w:t>
      </w:r>
    </w:p>
    <w:p w:rsidR="00F704D5" w:rsidRPr="000D2EAA" w:rsidRDefault="00F704D5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i/>
          <w:iCs/>
          <w:sz w:val="24"/>
          <w:szCs w:val="24"/>
        </w:rPr>
      </w:pPr>
    </w:p>
    <w:p w:rsidR="00F704D5" w:rsidRPr="000D2EAA" w:rsidRDefault="00F704D5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i/>
          <w:iCs/>
          <w:sz w:val="24"/>
          <w:szCs w:val="24"/>
        </w:rPr>
      </w:pPr>
    </w:p>
    <w:p w:rsidR="00F704D5" w:rsidRPr="000D2EAA" w:rsidRDefault="00F704D5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i/>
          <w:iCs/>
          <w:sz w:val="24"/>
          <w:szCs w:val="24"/>
        </w:rPr>
      </w:pPr>
    </w:p>
    <w:p w:rsidR="00F704D5" w:rsidRPr="000D2EAA" w:rsidRDefault="00F704D5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i/>
          <w:iCs/>
          <w:sz w:val="24"/>
          <w:szCs w:val="24"/>
        </w:rPr>
      </w:pPr>
    </w:p>
    <w:p w:rsidR="00F704D5" w:rsidRPr="000D2EAA" w:rsidRDefault="00F704D5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i/>
          <w:iCs/>
          <w:sz w:val="24"/>
          <w:szCs w:val="24"/>
        </w:rPr>
      </w:pPr>
    </w:p>
    <w:p w:rsidR="00F704D5" w:rsidRPr="000D2EAA" w:rsidRDefault="00F704D5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i/>
          <w:iCs/>
          <w:sz w:val="24"/>
          <w:szCs w:val="24"/>
        </w:rPr>
      </w:pPr>
    </w:p>
    <w:p w:rsidR="00DA19A0" w:rsidRPr="000D2EAA" w:rsidRDefault="008859AE" w:rsidP="00F704D5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sz w:val="16"/>
          <w:szCs w:val="16"/>
        </w:rPr>
      </w:pPr>
      <w:r w:rsidRPr="000D2EAA">
        <w:rPr>
          <w:rFonts w:ascii="Century Gothic" w:hAnsi="Century Gothic" w:cs="Arial"/>
          <w:sz w:val="16"/>
          <w:szCs w:val="16"/>
        </w:rPr>
        <w:t>* wymog art. Ust. 4 Ustawy z dnia 07.07.1994 roku – Prawo Budowlane (Dz. U 2003.207.2016 ze zmianami</w:t>
      </w:r>
      <w:r w:rsidR="00F704D5" w:rsidRPr="000D2EAA">
        <w:rPr>
          <w:rFonts w:ascii="Century Gothic" w:hAnsi="Century Gothic" w:cs="Arial"/>
          <w:sz w:val="16"/>
          <w:szCs w:val="16"/>
        </w:rPr>
        <w:t>)</w:t>
      </w:r>
    </w:p>
    <w:p w:rsidR="00DA19A0" w:rsidRPr="000D2EAA" w:rsidRDefault="00DA19A0" w:rsidP="00DA19A0">
      <w:pPr>
        <w:rPr>
          <w:rFonts w:ascii="Century Gothic" w:hAnsi="Century Gothic" w:cs="Arial"/>
          <w:sz w:val="16"/>
          <w:szCs w:val="16"/>
        </w:rPr>
      </w:pPr>
      <w:r w:rsidRPr="000D2EAA">
        <w:rPr>
          <w:rFonts w:ascii="Century Gothic" w:hAnsi="Century Gothic" w:cs="Arial"/>
          <w:sz w:val="16"/>
          <w:szCs w:val="16"/>
        </w:rPr>
        <w:br w:type="page"/>
      </w:r>
      <w:r w:rsidR="00404E74">
        <w:rPr>
          <w:rFonts w:ascii="Century Gothic" w:hAnsi="Century Gothic" w:cs="Arial"/>
          <w:noProof/>
          <w:sz w:val="16"/>
          <w:szCs w:val="16"/>
          <w:lang w:eastAsia="pl-PL"/>
        </w:rPr>
        <w:lastRenderedPageBreak/>
        <w:drawing>
          <wp:inline distT="0" distB="0" distL="0" distR="0">
            <wp:extent cx="6188710" cy="8094160"/>
            <wp:effectExtent l="19050" t="0" r="2540" b="0"/>
            <wp:docPr id="14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8094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D2EAA">
        <w:rPr>
          <w:rFonts w:ascii="Century Gothic" w:hAnsi="Century Gothic" w:cs="Arial"/>
          <w:sz w:val="16"/>
          <w:szCs w:val="16"/>
        </w:rPr>
        <w:br w:type="page"/>
      </w:r>
      <w:r w:rsidR="00404E74" w:rsidRPr="00404E74">
        <w:rPr>
          <w:rFonts w:ascii="Century Gothic" w:hAnsi="Century Gothic" w:cs="Arial"/>
          <w:noProof/>
          <w:sz w:val="16"/>
          <w:szCs w:val="16"/>
          <w:lang w:eastAsia="pl-PL"/>
        </w:rPr>
        <w:lastRenderedPageBreak/>
        <w:drawing>
          <wp:inline distT="0" distB="0" distL="0" distR="0">
            <wp:extent cx="6188710" cy="9123471"/>
            <wp:effectExtent l="19050" t="0" r="2540" b="0"/>
            <wp:docPr id="1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91234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474A" w:rsidRPr="000D2EAA" w:rsidRDefault="00404E74">
      <w:pPr>
        <w:rPr>
          <w:rFonts w:ascii="Century Gothic" w:hAnsi="Century Gothic" w:cs="Arial"/>
          <w:sz w:val="16"/>
          <w:szCs w:val="16"/>
        </w:rPr>
      </w:pPr>
      <w:r w:rsidRPr="00404E74">
        <w:rPr>
          <w:rFonts w:ascii="Century Gothic" w:hAnsi="Century Gothic" w:cs="Arial"/>
          <w:noProof/>
          <w:sz w:val="16"/>
          <w:szCs w:val="16"/>
          <w:lang w:eastAsia="pl-PL"/>
        </w:rPr>
        <w:lastRenderedPageBreak/>
        <w:drawing>
          <wp:inline distT="0" distB="0" distL="0" distR="0">
            <wp:extent cx="6188710" cy="7509620"/>
            <wp:effectExtent l="19050" t="0" r="2540" b="0"/>
            <wp:docPr id="13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7509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A19A0" w:rsidRPr="000D2EAA">
        <w:rPr>
          <w:rFonts w:ascii="Century Gothic" w:hAnsi="Century Gothic" w:cs="Arial"/>
          <w:sz w:val="16"/>
          <w:szCs w:val="16"/>
        </w:rPr>
        <w:br w:type="page"/>
      </w:r>
    </w:p>
    <w:p w:rsidR="00DA19A0" w:rsidRPr="000D2EAA" w:rsidRDefault="00374543" w:rsidP="00DA19A0">
      <w:pPr>
        <w:rPr>
          <w:rFonts w:ascii="Century Gothic" w:hAnsi="Century Gothic" w:cs="Arial"/>
          <w:sz w:val="16"/>
          <w:szCs w:val="16"/>
        </w:rPr>
      </w:pPr>
      <w:r>
        <w:rPr>
          <w:rFonts w:ascii="Century Gothic" w:hAnsi="Century Gothic" w:cs="Arial"/>
          <w:noProof/>
          <w:sz w:val="16"/>
          <w:szCs w:val="16"/>
          <w:lang w:eastAsia="pl-PL"/>
        </w:rPr>
        <w:lastRenderedPageBreak/>
        <w:drawing>
          <wp:inline distT="0" distB="0" distL="0" distR="0">
            <wp:extent cx="6188710" cy="8777864"/>
            <wp:effectExtent l="19050" t="0" r="254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87778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19A0" w:rsidRPr="000D2EAA" w:rsidRDefault="00DA19A0" w:rsidP="00DA19A0">
      <w:pPr>
        <w:rPr>
          <w:rFonts w:ascii="Century Gothic" w:hAnsi="Century Gothic" w:cs="Arial"/>
          <w:sz w:val="16"/>
          <w:szCs w:val="16"/>
        </w:rPr>
      </w:pPr>
    </w:p>
    <w:p w:rsidR="0049474A" w:rsidRPr="000D2EAA" w:rsidRDefault="0049474A">
      <w:pPr>
        <w:rPr>
          <w:rFonts w:ascii="Century Gothic" w:hAnsi="Century Gothic" w:cs="Arial"/>
          <w:b/>
          <w:bCs/>
          <w:sz w:val="32"/>
          <w:szCs w:val="32"/>
        </w:rPr>
      </w:pPr>
      <w:r w:rsidRPr="000D2EAA">
        <w:rPr>
          <w:rFonts w:ascii="Century Gothic" w:hAnsi="Century Gothic" w:cs="Arial"/>
          <w:b/>
          <w:bCs/>
          <w:sz w:val="32"/>
          <w:szCs w:val="32"/>
        </w:rPr>
        <w:br w:type="page"/>
      </w:r>
    </w:p>
    <w:p w:rsidR="0012059A" w:rsidRPr="000D2EAA" w:rsidRDefault="0012059A" w:rsidP="007C7958">
      <w:pPr>
        <w:pStyle w:val="Nagwek1"/>
        <w:numPr>
          <w:ilvl w:val="0"/>
          <w:numId w:val="7"/>
        </w:numPr>
        <w:ind w:left="709"/>
        <w:rPr>
          <w:rFonts w:cs="Arial"/>
        </w:rPr>
      </w:pPr>
      <w:bookmarkStart w:id="0" w:name="_Toc202126556"/>
      <w:r w:rsidRPr="000D2EAA">
        <w:rPr>
          <w:rFonts w:cs="Arial"/>
        </w:rPr>
        <w:lastRenderedPageBreak/>
        <w:t>O</w:t>
      </w:r>
      <w:r w:rsidR="000D2EAA">
        <w:rPr>
          <w:rFonts w:cs="Arial"/>
        </w:rPr>
        <w:t>pis techniczny</w:t>
      </w:r>
      <w:bookmarkEnd w:id="0"/>
    </w:p>
    <w:p w:rsidR="0012059A" w:rsidRPr="000D2EAA" w:rsidRDefault="0012059A" w:rsidP="00EF1B95">
      <w:pPr>
        <w:autoSpaceDE w:val="0"/>
        <w:autoSpaceDN w:val="0"/>
        <w:adjustRightInd w:val="0"/>
        <w:spacing w:before="240"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0D2EAA">
        <w:rPr>
          <w:rFonts w:ascii="Century Gothic" w:hAnsi="Century Gothic" w:cs="Arial"/>
          <w:sz w:val="20"/>
          <w:szCs w:val="20"/>
        </w:rPr>
        <w:t>Projekt dla inst</w:t>
      </w:r>
      <w:r w:rsidR="00255F13" w:rsidRPr="000D2EAA">
        <w:rPr>
          <w:rFonts w:ascii="Century Gothic" w:hAnsi="Century Gothic" w:cs="Arial"/>
          <w:sz w:val="20"/>
          <w:szCs w:val="20"/>
        </w:rPr>
        <w:t>alacji fotowoltaicz</w:t>
      </w:r>
      <w:r w:rsidR="00817CB9">
        <w:rPr>
          <w:rFonts w:ascii="Century Gothic" w:hAnsi="Century Gothic" w:cs="Arial"/>
          <w:sz w:val="20"/>
          <w:szCs w:val="20"/>
        </w:rPr>
        <w:t>nej</w:t>
      </w:r>
      <w:r w:rsidR="00255F13" w:rsidRPr="000D2EAA">
        <w:rPr>
          <w:rFonts w:ascii="Century Gothic" w:hAnsi="Century Gothic" w:cs="Arial"/>
          <w:sz w:val="20"/>
          <w:szCs w:val="20"/>
        </w:rPr>
        <w:t xml:space="preserve"> o </w:t>
      </w:r>
      <w:r w:rsidR="00255F13" w:rsidRPr="00F71DE3">
        <w:rPr>
          <w:rFonts w:ascii="Century Gothic" w:hAnsi="Century Gothic" w:cs="Arial"/>
          <w:sz w:val="20"/>
          <w:szCs w:val="20"/>
        </w:rPr>
        <w:t xml:space="preserve">mocy </w:t>
      </w:r>
      <w:r w:rsidR="00AC0A0F">
        <w:rPr>
          <w:rFonts w:ascii="Century Gothic" w:hAnsi="Century Gothic" w:cs="Arial"/>
          <w:sz w:val="20"/>
          <w:szCs w:val="20"/>
        </w:rPr>
        <w:t>40 kWp</w:t>
      </w:r>
    </w:p>
    <w:p w:rsidR="0012059A" w:rsidRPr="000D2EAA" w:rsidRDefault="0012059A" w:rsidP="007C7958">
      <w:pPr>
        <w:pStyle w:val="Nagwek1"/>
        <w:numPr>
          <w:ilvl w:val="0"/>
          <w:numId w:val="3"/>
        </w:numPr>
        <w:spacing w:line="276" w:lineRule="auto"/>
      </w:pPr>
      <w:bookmarkStart w:id="1" w:name="_Toc202126557"/>
      <w:r w:rsidRPr="000D2EAA">
        <w:t>Podstawa Opracowania</w:t>
      </w:r>
      <w:bookmarkEnd w:id="1"/>
    </w:p>
    <w:p w:rsidR="0012059A" w:rsidRPr="00214BD8" w:rsidRDefault="0012059A" w:rsidP="00F71718">
      <w:pPr>
        <w:autoSpaceDE w:val="0"/>
        <w:autoSpaceDN w:val="0"/>
        <w:adjustRightInd w:val="0"/>
        <w:spacing w:before="240"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Niniejszy projekt opracowano na podstawie:</w:t>
      </w:r>
    </w:p>
    <w:p w:rsidR="0012059A" w:rsidRPr="000871E4" w:rsidRDefault="0012059A" w:rsidP="007C7958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after="0" w:line="276" w:lineRule="auto"/>
        <w:ind w:left="284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Zlecenia Inwestora,</w:t>
      </w:r>
    </w:p>
    <w:p w:rsidR="0012059A" w:rsidRPr="000871E4" w:rsidRDefault="0012059A" w:rsidP="007C7958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after="0" w:line="276" w:lineRule="auto"/>
        <w:ind w:left="284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Aktualnych przepisów ustawy Prawo budowlane oraz norm i danych technicznych:</w:t>
      </w:r>
    </w:p>
    <w:p w:rsidR="0012059A" w:rsidRPr="000871E4" w:rsidRDefault="0012059A" w:rsidP="007C7958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Ustawa z dnia 10 kwietnia 1997 r. Prawo energetyczne (Dz. U. z 1997 r. Nr 54, poz. 348 ze</w:t>
      </w:r>
      <w:r w:rsidR="00565AB3" w:rsidRPr="000871E4">
        <w:rPr>
          <w:rFonts w:ascii="Century Gothic" w:hAnsi="Century Gothic" w:cs="Arial"/>
          <w:sz w:val="20"/>
          <w:szCs w:val="20"/>
        </w:rPr>
        <w:t> </w:t>
      </w:r>
      <w:r w:rsidRPr="000871E4">
        <w:rPr>
          <w:rFonts w:ascii="Century Gothic" w:hAnsi="Century Gothic" w:cs="Arial"/>
          <w:sz w:val="20"/>
          <w:szCs w:val="20"/>
        </w:rPr>
        <w:t>zm.)</w:t>
      </w:r>
    </w:p>
    <w:p w:rsidR="0012059A" w:rsidRPr="000871E4" w:rsidRDefault="0012059A" w:rsidP="007C7958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PN-IEC 60364-5-523:2001 „Instalacje elektryczne w obiektach budowlanych”.</w:t>
      </w:r>
    </w:p>
    <w:p w:rsidR="0012059A" w:rsidRPr="000871E4" w:rsidRDefault="0012059A" w:rsidP="007C7958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N-SEP-E-004 „Elektroenergetyczne i sygnalizacyjne linie kablowe. Projektowanie i</w:t>
      </w:r>
      <w:r w:rsidR="00565AB3" w:rsidRPr="000871E4">
        <w:rPr>
          <w:rFonts w:ascii="Century Gothic" w:hAnsi="Century Gothic" w:cs="Arial"/>
          <w:sz w:val="20"/>
          <w:szCs w:val="20"/>
        </w:rPr>
        <w:t> </w:t>
      </w:r>
      <w:r w:rsidRPr="000871E4">
        <w:rPr>
          <w:rFonts w:ascii="Century Gothic" w:hAnsi="Century Gothic" w:cs="Arial"/>
          <w:sz w:val="20"/>
          <w:szCs w:val="20"/>
        </w:rPr>
        <w:t>budowa".</w:t>
      </w:r>
    </w:p>
    <w:p w:rsidR="0012059A" w:rsidRPr="000871E4" w:rsidRDefault="0012059A" w:rsidP="007C7958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PN-EN 62446:2010 „Systemy fotowoltaiczne przyłączone do sieci elektrycznej – Minimalne wymagania dotyczące dokumentacji systemu, badania rozruchowe i wymagania kontrolne”</w:t>
      </w:r>
    </w:p>
    <w:p w:rsidR="0012059A" w:rsidRPr="000871E4" w:rsidRDefault="0012059A" w:rsidP="007C7958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PN-HD 60364-7-712:2007 „Wymagania dotyczące specjalnych instalacji lub lokalizacji. Instalacje Fotowoltaiczne (PV) układy zasilania”.</w:t>
      </w:r>
    </w:p>
    <w:p w:rsidR="0012059A" w:rsidRPr="000871E4" w:rsidRDefault="0012059A" w:rsidP="007C7958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PN-EN 61173 „ Ochronna przepięciowa fotowoltaicznych (PV) systemów wytwarzania mocy elektrycznej- Przewodnik”.</w:t>
      </w:r>
    </w:p>
    <w:p w:rsidR="0012059A" w:rsidRPr="000871E4" w:rsidRDefault="0012059A" w:rsidP="007C7958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PN-EN 61724:2002 Monitorowanie własności systemu fotowoltaicznego -- Wytyczne pomiaru, wymiany danych i analizy</w:t>
      </w:r>
    </w:p>
    <w:p w:rsidR="0012059A" w:rsidRPr="000871E4" w:rsidRDefault="0012059A" w:rsidP="007C7958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ROZPORZĄDZENIE MINISTRA INFRASTRUKTURY z dnia 12 kwietnia 2002 r. w sprawie warunków technicznych, jakim powinny odpowiadać budynki i ich usytuowanie.</w:t>
      </w:r>
    </w:p>
    <w:p w:rsidR="0012059A" w:rsidRPr="000871E4" w:rsidRDefault="0012059A" w:rsidP="007C7958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PN EN 62305-1:2008 - „Ochronna odgromowa – Część 1: Zasady ogólne“</w:t>
      </w:r>
    </w:p>
    <w:p w:rsidR="0012059A" w:rsidRPr="000871E4" w:rsidRDefault="0012059A" w:rsidP="007C7958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PN EN 62305-2:2008 - „Ochronna odgromowa – Część 2: Zarządzanie ryzykiem</w:t>
      </w:r>
    </w:p>
    <w:p w:rsidR="0012059A" w:rsidRPr="000871E4" w:rsidRDefault="0012059A" w:rsidP="007C7958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PN EN 62305-1:2008 - „Ochronna odgromowa – Część 1: Zasady ogólne“</w:t>
      </w:r>
    </w:p>
    <w:p w:rsidR="0012059A" w:rsidRPr="000871E4" w:rsidRDefault="0012059A" w:rsidP="007C7958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PN EN 62305-2:2008 - „Ochronna odgromowa – Część 2: Zarządzanie ryzykiem“</w:t>
      </w:r>
    </w:p>
    <w:p w:rsidR="0012059A" w:rsidRPr="000871E4" w:rsidRDefault="0012059A" w:rsidP="007C7958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 xml:space="preserve">PN EN 62305-3:2009 - „Ochronna odgromowa – Część 3: Uszkodzenia fizyczne obiektów </w:t>
      </w:r>
      <w:r w:rsidR="000871E4">
        <w:rPr>
          <w:rFonts w:ascii="Century Gothic" w:hAnsi="Century Gothic" w:cs="Arial"/>
          <w:sz w:val="20"/>
          <w:szCs w:val="20"/>
        </w:rPr>
        <w:br/>
      </w:r>
      <w:r w:rsidRPr="000871E4">
        <w:rPr>
          <w:rFonts w:ascii="Century Gothic" w:hAnsi="Century Gothic" w:cs="Arial"/>
          <w:sz w:val="20"/>
          <w:szCs w:val="20"/>
        </w:rPr>
        <w:t>i zagrożenie życia“</w:t>
      </w:r>
    </w:p>
    <w:p w:rsidR="0012059A" w:rsidRPr="000871E4" w:rsidRDefault="0012059A" w:rsidP="007C7958">
      <w:pPr>
        <w:pStyle w:val="Akapitzlist"/>
        <w:numPr>
          <w:ilvl w:val="0"/>
          <w:numId w:val="21"/>
        </w:numPr>
        <w:autoSpaceDE w:val="0"/>
        <w:autoSpaceDN w:val="0"/>
        <w:adjustRightInd w:val="0"/>
        <w:spacing w:after="0" w:line="276" w:lineRule="auto"/>
        <w:ind w:left="284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audytów budynków indywidualnych</w:t>
      </w:r>
      <w:r w:rsidR="000B6BC9" w:rsidRPr="000871E4">
        <w:rPr>
          <w:rFonts w:ascii="Century Gothic" w:hAnsi="Century Gothic" w:cs="Arial"/>
          <w:sz w:val="20"/>
          <w:szCs w:val="20"/>
        </w:rPr>
        <w:t xml:space="preserve"> złożonych przez Beneficjentów</w:t>
      </w:r>
      <w:r w:rsidRPr="000871E4">
        <w:rPr>
          <w:rFonts w:ascii="Century Gothic" w:hAnsi="Century Gothic" w:cs="Arial"/>
          <w:sz w:val="20"/>
          <w:szCs w:val="20"/>
        </w:rPr>
        <w:t>,</w:t>
      </w:r>
    </w:p>
    <w:p w:rsidR="0012059A" w:rsidRPr="000871E4" w:rsidRDefault="0012059A" w:rsidP="007C7958">
      <w:pPr>
        <w:pStyle w:val="Akapitzlist"/>
        <w:numPr>
          <w:ilvl w:val="0"/>
          <w:numId w:val="21"/>
        </w:numPr>
        <w:autoSpaceDE w:val="0"/>
        <w:autoSpaceDN w:val="0"/>
        <w:adjustRightInd w:val="0"/>
        <w:spacing w:after="0" w:line="276" w:lineRule="auto"/>
        <w:ind w:left="284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wizji lokalnych</w:t>
      </w:r>
      <w:r w:rsidR="000B6BC9" w:rsidRPr="000871E4">
        <w:rPr>
          <w:rFonts w:ascii="Century Gothic" w:hAnsi="Century Gothic" w:cs="Arial"/>
          <w:sz w:val="20"/>
          <w:szCs w:val="20"/>
        </w:rPr>
        <w:t>.</w:t>
      </w:r>
    </w:p>
    <w:p w:rsidR="0012059A" w:rsidRPr="00214BD8" w:rsidRDefault="0012059A" w:rsidP="007C7958">
      <w:pPr>
        <w:pStyle w:val="Nagwek1"/>
        <w:numPr>
          <w:ilvl w:val="0"/>
          <w:numId w:val="3"/>
        </w:numPr>
        <w:spacing w:after="240" w:line="276" w:lineRule="auto"/>
      </w:pPr>
      <w:bookmarkStart w:id="2" w:name="_Toc202126558"/>
      <w:r w:rsidRPr="00214BD8">
        <w:t>Zakres Opracowania</w:t>
      </w:r>
      <w:bookmarkEnd w:id="2"/>
    </w:p>
    <w:p w:rsidR="0012059A" w:rsidRPr="00214BD8" w:rsidRDefault="0012059A" w:rsidP="00817CB9">
      <w:pPr>
        <w:autoSpaceDE w:val="0"/>
        <w:autoSpaceDN w:val="0"/>
        <w:adjustRightInd w:val="0"/>
        <w:spacing w:before="240"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 xml:space="preserve">Niniejsze opracowanie swoim zakresem obejmuje projekt instalacji fotowoltaicznej o </w:t>
      </w:r>
      <w:r w:rsidRPr="00F71DE3">
        <w:rPr>
          <w:rFonts w:ascii="Century Gothic" w:hAnsi="Century Gothic" w:cs="Arial"/>
          <w:sz w:val="20"/>
          <w:szCs w:val="20"/>
        </w:rPr>
        <w:t xml:space="preserve">mocy </w:t>
      </w:r>
      <w:r w:rsidR="00AC0A0F">
        <w:rPr>
          <w:rFonts w:ascii="Century Gothic" w:hAnsi="Century Gothic" w:cs="Arial"/>
          <w:sz w:val="20"/>
          <w:szCs w:val="20"/>
        </w:rPr>
        <w:t>40</w:t>
      </w:r>
      <w:r w:rsidR="00817CB9" w:rsidRPr="00F71DE3">
        <w:rPr>
          <w:rFonts w:ascii="Century Gothic" w:hAnsi="Century Gothic" w:cs="Arial"/>
          <w:sz w:val="20"/>
          <w:szCs w:val="20"/>
        </w:rPr>
        <w:t>kWp</w:t>
      </w:r>
      <w:r w:rsidR="00817CB9" w:rsidRPr="000D2EAA">
        <w:rPr>
          <w:rFonts w:ascii="Century Gothic" w:hAnsi="Century Gothic" w:cs="Arial"/>
          <w:sz w:val="20"/>
          <w:szCs w:val="20"/>
        </w:rPr>
        <w:t xml:space="preserve"> </w:t>
      </w:r>
      <w:r w:rsidRPr="00214BD8">
        <w:rPr>
          <w:rFonts w:ascii="Century Gothic" w:hAnsi="Century Gothic" w:cs="Arial"/>
          <w:sz w:val="20"/>
          <w:szCs w:val="20"/>
        </w:rPr>
        <w:t xml:space="preserve">oraz dostosowanie do istniejącej instalacji: </w:t>
      </w:r>
      <w:r w:rsidR="008908F3">
        <w:rPr>
          <w:rFonts w:ascii="Century Gothic" w:hAnsi="Century Gothic" w:cs="Arial"/>
          <w:sz w:val="20"/>
          <w:szCs w:val="20"/>
        </w:rPr>
        <w:t xml:space="preserve">instalacji </w:t>
      </w:r>
      <w:r w:rsidRPr="00214BD8">
        <w:rPr>
          <w:rFonts w:ascii="Century Gothic" w:hAnsi="Century Gothic" w:cs="Arial"/>
          <w:sz w:val="20"/>
          <w:szCs w:val="20"/>
        </w:rPr>
        <w:t xml:space="preserve">odgromowej, przyłączenia instalacji fotowoltaicznej do sieci elektroenergetycznej niskiego napięcia; układu elektrowni fotowoltaicznej wraz zabudową </w:t>
      </w:r>
      <w:r w:rsidR="000B6BC9" w:rsidRPr="00214BD8">
        <w:rPr>
          <w:rFonts w:ascii="Century Gothic" w:hAnsi="Century Gothic" w:cs="Arial"/>
          <w:sz w:val="20"/>
          <w:szCs w:val="20"/>
        </w:rPr>
        <w:t>wszystkich elementów architektury instalacji fotowoltaicznej.</w:t>
      </w:r>
    </w:p>
    <w:p w:rsidR="0012059A" w:rsidRPr="00214BD8" w:rsidRDefault="0012059A" w:rsidP="007C7958">
      <w:pPr>
        <w:pStyle w:val="Nagwek1"/>
        <w:numPr>
          <w:ilvl w:val="0"/>
          <w:numId w:val="3"/>
        </w:numPr>
        <w:spacing w:after="240" w:line="276" w:lineRule="auto"/>
      </w:pPr>
      <w:bookmarkStart w:id="3" w:name="_Toc202126559"/>
      <w:r w:rsidRPr="00214BD8">
        <w:t>Opis przedsięwzięcia</w:t>
      </w:r>
      <w:bookmarkEnd w:id="3"/>
    </w:p>
    <w:p w:rsidR="00FC66A5" w:rsidRDefault="00DE6B74" w:rsidP="00817CB9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Stwierdzono, że budyn</w:t>
      </w:r>
      <w:r w:rsidR="00817CB9">
        <w:rPr>
          <w:rFonts w:ascii="Century Gothic" w:hAnsi="Century Gothic" w:cs="Arial"/>
          <w:sz w:val="20"/>
          <w:szCs w:val="20"/>
        </w:rPr>
        <w:t>ek</w:t>
      </w:r>
      <w:r w:rsidRPr="00214BD8">
        <w:rPr>
          <w:rFonts w:ascii="Century Gothic" w:hAnsi="Century Gothic" w:cs="Arial"/>
          <w:sz w:val="20"/>
          <w:szCs w:val="20"/>
        </w:rPr>
        <w:t xml:space="preserve"> spełnia wszystkie wymagania, aby wykonać instalacj</w:t>
      </w:r>
      <w:r w:rsidR="008908F3">
        <w:rPr>
          <w:rFonts w:ascii="Century Gothic" w:hAnsi="Century Gothic" w:cs="Arial"/>
          <w:sz w:val="20"/>
          <w:szCs w:val="20"/>
        </w:rPr>
        <w:t>ę</w:t>
      </w:r>
      <w:r w:rsidRPr="00214BD8">
        <w:rPr>
          <w:rFonts w:ascii="Century Gothic" w:hAnsi="Century Gothic" w:cs="Arial"/>
          <w:sz w:val="20"/>
          <w:szCs w:val="20"/>
        </w:rPr>
        <w:t xml:space="preserve"> fotowoltaiczn</w:t>
      </w:r>
      <w:r w:rsidR="008908F3">
        <w:rPr>
          <w:rFonts w:ascii="Century Gothic" w:hAnsi="Century Gothic" w:cs="Arial"/>
          <w:sz w:val="20"/>
          <w:szCs w:val="20"/>
        </w:rPr>
        <w:t>ą</w:t>
      </w:r>
      <w:r w:rsidRPr="00214BD8">
        <w:rPr>
          <w:rFonts w:ascii="Century Gothic" w:hAnsi="Century Gothic" w:cs="Arial"/>
          <w:sz w:val="20"/>
          <w:szCs w:val="20"/>
        </w:rPr>
        <w:t xml:space="preserve">. </w:t>
      </w:r>
      <w:r w:rsidR="00817CB9">
        <w:rPr>
          <w:rFonts w:ascii="Century Gothic" w:hAnsi="Century Gothic" w:cs="Arial"/>
          <w:sz w:val="20"/>
          <w:szCs w:val="20"/>
        </w:rPr>
        <w:t>Budynek objęty</w:t>
      </w:r>
      <w:r w:rsidRPr="00214BD8">
        <w:rPr>
          <w:rFonts w:ascii="Century Gothic" w:hAnsi="Century Gothic" w:cs="Arial"/>
          <w:sz w:val="20"/>
          <w:szCs w:val="20"/>
        </w:rPr>
        <w:t xml:space="preserve"> jest ochroną odg</w:t>
      </w:r>
      <w:r w:rsidR="00565AB3" w:rsidRPr="00214BD8">
        <w:rPr>
          <w:rFonts w:ascii="Century Gothic" w:hAnsi="Century Gothic" w:cs="Arial"/>
          <w:sz w:val="20"/>
          <w:szCs w:val="20"/>
        </w:rPr>
        <w:t>ro</w:t>
      </w:r>
      <w:r w:rsidRPr="00214BD8">
        <w:rPr>
          <w:rFonts w:ascii="Century Gothic" w:hAnsi="Century Gothic" w:cs="Arial"/>
          <w:sz w:val="20"/>
          <w:szCs w:val="20"/>
        </w:rPr>
        <w:t>mową, a zatem konieczne jest uwzględni</w:t>
      </w:r>
      <w:r w:rsidR="00565AB3" w:rsidRPr="00214BD8">
        <w:rPr>
          <w:rFonts w:ascii="Century Gothic" w:hAnsi="Century Gothic" w:cs="Arial"/>
          <w:sz w:val="20"/>
          <w:szCs w:val="20"/>
        </w:rPr>
        <w:t>e</w:t>
      </w:r>
      <w:r w:rsidRPr="00214BD8">
        <w:rPr>
          <w:rFonts w:ascii="Century Gothic" w:hAnsi="Century Gothic" w:cs="Arial"/>
          <w:sz w:val="20"/>
          <w:szCs w:val="20"/>
        </w:rPr>
        <w:t xml:space="preserve">nie </w:t>
      </w:r>
      <w:r w:rsidR="008B22D8">
        <w:rPr>
          <w:rFonts w:ascii="Century Gothic" w:hAnsi="Century Gothic" w:cs="Arial"/>
          <w:sz w:val="20"/>
          <w:szCs w:val="20"/>
        </w:rPr>
        <w:t>wykonania odstępów izolacyjnych.</w:t>
      </w:r>
    </w:p>
    <w:p w:rsidR="0012059A" w:rsidRPr="00F71718" w:rsidRDefault="0012059A" w:rsidP="00F71718">
      <w:pPr>
        <w:autoSpaceDE w:val="0"/>
        <w:autoSpaceDN w:val="0"/>
        <w:adjustRightInd w:val="0"/>
        <w:spacing w:before="240" w:after="0" w:line="276" w:lineRule="auto"/>
        <w:rPr>
          <w:rFonts w:ascii="Century Gothic" w:hAnsi="Century Gothic" w:cs="Arial"/>
          <w:sz w:val="20"/>
          <w:szCs w:val="20"/>
        </w:rPr>
      </w:pPr>
      <w:r w:rsidRPr="00F71718">
        <w:rPr>
          <w:rFonts w:ascii="Century Gothic" w:hAnsi="Century Gothic" w:cs="Arial"/>
          <w:sz w:val="20"/>
          <w:szCs w:val="20"/>
        </w:rPr>
        <w:t>Zasilanie</w:t>
      </w:r>
    </w:p>
    <w:p w:rsidR="0012059A" w:rsidRPr="00214BD8" w:rsidRDefault="0012059A" w:rsidP="00EF1B95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 xml:space="preserve">Zgodnie z umową o dostarczenie energii zasilanie </w:t>
      </w:r>
      <w:r w:rsidR="00817CB9">
        <w:rPr>
          <w:rFonts w:ascii="Century Gothic" w:hAnsi="Century Gothic" w:cs="Arial"/>
          <w:sz w:val="20"/>
          <w:szCs w:val="20"/>
        </w:rPr>
        <w:t>budynku</w:t>
      </w:r>
      <w:r w:rsidRPr="00214BD8">
        <w:rPr>
          <w:rFonts w:ascii="Century Gothic" w:hAnsi="Century Gothic" w:cs="Arial"/>
          <w:sz w:val="20"/>
          <w:szCs w:val="20"/>
        </w:rPr>
        <w:t xml:space="preserve"> odbywa się, z</w:t>
      </w:r>
      <w:r w:rsidR="00565AB3" w:rsidRPr="00214BD8">
        <w:rPr>
          <w:rFonts w:ascii="Century Gothic" w:hAnsi="Century Gothic" w:cs="Arial"/>
          <w:sz w:val="20"/>
          <w:szCs w:val="20"/>
        </w:rPr>
        <w:t> </w:t>
      </w:r>
      <w:r w:rsidRPr="00214BD8">
        <w:rPr>
          <w:rFonts w:ascii="Century Gothic" w:hAnsi="Century Gothic" w:cs="Arial"/>
          <w:sz w:val="20"/>
          <w:szCs w:val="20"/>
        </w:rPr>
        <w:t>istniejącej sieci energetycznej i pozostaje bez zmian.</w:t>
      </w:r>
      <w:r w:rsidR="00D95AEC" w:rsidRPr="00214BD8">
        <w:rPr>
          <w:rFonts w:ascii="Century Gothic" w:hAnsi="Century Gothic" w:cs="Arial"/>
          <w:sz w:val="20"/>
          <w:szCs w:val="20"/>
        </w:rPr>
        <w:t xml:space="preserve"> </w:t>
      </w:r>
      <w:r w:rsidR="008908F3">
        <w:rPr>
          <w:rFonts w:ascii="Century Gothic" w:hAnsi="Century Gothic" w:cs="Arial"/>
          <w:sz w:val="20"/>
          <w:szCs w:val="20"/>
        </w:rPr>
        <w:t xml:space="preserve">W </w:t>
      </w:r>
      <w:r w:rsidR="00D95AEC" w:rsidRPr="00214BD8">
        <w:rPr>
          <w:rFonts w:ascii="Century Gothic" w:hAnsi="Century Gothic" w:cs="Arial"/>
          <w:sz w:val="20"/>
          <w:szCs w:val="20"/>
        </w:rPr>
        <w:t>Układ</w:t>
      </w:r>
      <w:r w:rsidR="008908F3">
        <w:rPr>
          <w:rFonts w:ascii="Century Gothic" w:hAnsi="Century Gothic" w:cs="Arial"/>
          <w:sz w:val="20"/>
          <w:szCs w:val="20"/>
        </w:rPr>
        <w:t>zie</w:t>
      </w:r>
      <w:r w:rsidR="00D95AEC" w:rsidRPr="00214BD8">
        <w:rPr>
          <w:rFonts w:ascii="Century Gothic" w:hAnsi="Century Gothic" w:cs="Arial"/>
          <w:sz w:val="20"/>
          <w:szCs w:val="20"/>
        </w:rPr>
        <w:t xml:space="preserve"> pomiarowy</w:t>
      </w:r>
      <w:r w:rsidR="008908F3">
        <w:rPr>
          <w:rFonts w:ascii="Century Gothic" w:hAnsi="Century Gothic" w:cs="Arial"/>
          <w:sz w:val="20"/>
          <w:szCs w:val="20"/>
        </w:rPr>
        <w:t>m</w:t>
      </w:r>
      <w:r w:rsidR="00D95AEC" w:rsidRPr="00214BD8">
        <w:rPr>
          <w:rFonts w:ascii="Century Gothic" w:hAnsi="Century Gothic" w:cs="Arial"/>
          <w:sz w:val="20"/>
          <w:szCs w:val="20"/>
        </w:rPr>
        <w:t xml:space="preserve"> </w:t>
      </w:r>
      <w:r w:rsidR="008908F3">
        <w:rPr>
          <w:rFonts w:ascii="Century Gothic" w:hAnsi="Century Gothic" w:cs="Arial"/>
          <w:sz w:val="20"/>
          <w:szCs w:val="20"/>
        </w:rPr>
        <w:t>istniejący liczniki energii elektrycznej</w:t>
      </w:r>
      <w:r w:rsidR="00D95AEC" w:rsidRPr="00214BD8">
        <w:rPr>
          <w:rFonts w:ascii="Century Gothic" w:hAnsi="Century Gothic" w:cs="Arial"/>
          <w:sz w:val="20"/>
          <w:szCs w:val="20"/>
        </w:rPr>
        <w:t xml:space="preserve"> </w:t>
      </w:r>
      <w:r w:rsidR="008908F3">
        <w:rPr>
          <w:rFonts w:ascii="Century Gothic" w:hAnsi="Century Gothic" w:cs="Arial"/>
          <w:sz w:val="20"/>
          <w:szCs w:val="20"/>
        </w:rPr>
        <w:t xml:space="preserve">po zamontowaniu instalacji </w:t>
      </w:r>
      <w:r w:rsidR="00D95AEC" w:rsidRPr="00214BD8">
        <w:rPr>
          <w:rFonts w:ascii="Century Gothic" w:hAnsi="Century Gothic" w:cs="Arial"/>
          <w:sz w:val="20"/>
          <w:szCs w:val="20"/>
        </w:rPr>
        <w:t>zostanie wymieniony przez OSD na jego koszt na licznik dwukierunkowy</w:t>
      </w:r>
      <w:r w:rsidRPr="00214BD8">
        <w:rPr>
          <w:rFonts w:ascii="Century Gothic" w:hAnsi="Century Gothic" w:cs="Arial"/>
          <w:sz w:val="20"/>
          <w:szCs w:val="20"/>
        </w:rPr>
        <w:t xml:space="preserve">. </w:t>
      </w:r>
      <w:r w:rsidR="00817CB9">
        <w:rPr>
          <w:rFonts w:ascii="Century Gothic" w:hAnsi="Century Gothic" w:cs="Arial"/>
          <w:sz w:val="20"/>
          <w:szCs w:val="20"/>
        </w:rPr>
        <w:t>R</w:t>
      </w:r>
      <w:r w:rsidRPr="00214BD8">
        <w:rPr>
          <w:rFonts w:ascii="Century Gothic" w:hAnsi="Century Gothic" w:cs="Arial"/>
          <w:sz w:val="20"/>
          <w:szCs w:val="20"/>
        </w:rPr>
        <w:t>ozdzielnica główna</w:t>
      </w:r>
      <w:r w:rsidR="000B6BC9" w:rsidRPr="00214BD8">
        <w:rPr>
          <w:rFonts w:ascii="Century Gothic" w:hAnsi="Century Gothic" w:cs="Arial"/>
          <w:sz w:val="20"/>
          <w:szCs w:val="20"/>
        </w:rPr>
        <w:t xml:space="preserve"> budynku</w:t>
      </w:r>
      <w:r w:rsidRPr="00214BD8">
        <w:rPr>
          <w:rFonts w:ascii="Century Gothic" w:hAnsi="Century Gothic" w:cs="Arial"/>
          <w:sz w:val="20"/>
          <w:szCs w:val="20"/>
        </w:rPr>
        <w:t xml:space="preserve"> RG wyposażon</w:t>
      </w:r>
      <w:r w:rsidR="00D95AEC" w:rsidRPr="00214BD8">
        <w:rPr>
          <w:rFonts w:ascii="Century Gothic" w:hAnsi="Century Gothic" w:cs="Arial"/>
          <w:sz w:val="20"/>
          <w:szCs w:val="20"/>
        </w:rPr>
        <w:t>a jest, w główny wyłącznik</w:t>
      </w:r>
      <w:r w:rsidR="00E42914">
        <w:rPr>
          <w:rFonts w:ascii="Century Gothic" w:hAnsi="Century Gothic" w:cs="Arial"/>
          <w:sz w:val="20"/>
          <w:szCs w:val="20"/>
        </w:rPr>
        <w:t xml:space="preserve"> </w:t>
      </w:r>
      <w:r w:rsidR="000B6BC9" w:rsidRPr="00214BD8">
        <w:rPr>
          <w:rFonts w:ascii="Century Gothic" w:hAnsi="Century Gothic" w:cs="Arial"/>
          <w:sz w:val="20"/>
          <w:szCs w:val="20"/>
        </w:rPr>
        <w:t>automatyczny.</w:t>
      </w:r>
    </w:p>
    <w:p w:rsidR="00A53A5F" w:rsidRPr="00214BD8" w:rsidRDefault="00084E8B" w:rsidP="007C7958">
      <w:pPr>
        <w:pStyle w:val="Nagwek1"/>
        <w:numPr>
          <w:ilvl w:val="0"/>
          <w:numId w:val="3"/>
        </w:numPr>
        <w:spacing w:line="276" w:lineRule="auto"/>
      </w:pPr>
      <w:bookmarkStart w:id="4" w:name="_Toc202126560"/>
      <w:r w:rsidRPr="00214BD8">
        <w:lastRenderedPageBreak/>
        <w:t>Architektura</w:t>
      </w:r>
      <w:r w:rsidR="0012059A" w:rsidRPr="00214BD8">
        <w:t xml:space="preserve"> Systemu </w:t>
      </w:r>
      <w:r w:rsidRPr="00214BD8">
        <w:t>Fotowoltaicznego</w:t>
      </w:r>
      <w:bookmarkEnd w:id="4"/>
    </w:p>
    <w:p w:rsidR="0012059A" w:rsidRPr="00214BD8" w:rsidRDefault="0012059A" w:rsidP="007C7958">
      <w:pPr>
        <w:pStyle w:val="Nagwek2"/>
        <w:numPr>
          <w:ilvl w:val="1"/>
          <w:numId w:val="3"/>
        </w:numPr>
        <w:spacing w:line="276" w:lineRule="auto"/>
      </w:pPr>
      <w:bookmarkStart w:id="5" w:name="_Toc202126561"/>
      <w:r w:rsidRPr="00214BD8">
        <w:t>Moduły fotowoltaiczne</w:t>
      </w:r>
      <w:bookmarkEnd w:id="5"/>
    </w:p>
    <w:p w:rsidR="00B82068" w:rsidRDefault="00084355" w:rsidP="00084355">
      <w:pPr>
        <w:pStyle w:val="Standard"/>
        <w:spacing w:before="120" w:after="120" w:line="276" w:lineRule="auto"/>
        <w:ind w:left="360"/>
        <w:jc w:val="both"/>
        <w:rPr>
          <w:rFonts w:ascii="Century Gothic" w:hAnsi="Century Gothic" w:cs="Arial"/>
        </w:rPr>
      </w:pPr>
      <w:r>
        <w:rPr>
          <w:rFonts w:ascii="Century Gothic" w:hAnsi="Century Gothic" w:cs="Arial"/>
        </w:rPr>
        <w:t xml:space="preserve">Moduły fotowoltaiczne są urządzeniami dokonującymi konwersji promieniowania słonecznego na energię elektryczną. Wszystkie wymagane parametry muszą być opisane w karcie katalogowej w języku polskim wraz z załącznikami podpisanymi przez podmiot – osobę reprezentującą fabrykę, w której zostały wyprodukowane (nie dotyczy to certyfikatów jednostek akredytowanych). Moduły fotowoltaiczne są obudowane szkłem hartowanym o grubości 3,2 mm, a pojedyncze ogniwa znajdują się pomiędzy dwoma warstwami z tworzywa sztucznego EVA. Szklane pokrycie i folia elektroizolacyjna znajdująca się na tylnej  ścianie są razem laminowane, co gwarantuje ochronę przed szkodliwym wpływem czynników zewnętrznych.  Planowana jest elektrownia składająca się z zestawu </w:t>
      </w:r>
      <w:r w:rsidR="00E42914">
        <w:rPr>
          <w:rFonts w:ascii="Century Gothic" w:hAnsi="Century Gothic" w:cs="Arial"/>
        </w:rPr>
        <w:t>80</w:t>
      </w:r>
      <w:r>
        <w:rPr>
          <w:rFonts w:ascii="Century Gothic" w:hAnsi="Century Gothic" w:cs="Arial"/>
        </w:rPr>
        <w:t xml:space="preserve"> paneli o mocy minimum </w:t>
      </w:r>
      <w:r w:rsidR="00E42914">
        <w:rPr>
          <w:rFonts w:ascii="Century Gothic" w:hAnsi="Century Gothic" w:cs="Arial"/>
        </w:rPr>
        <w:t>500</w:t>
      </w:r>
      <w:r>
        <w:rPr>
          <w:rFonts w:ascii="Century Gothic" w:hAnsi="Century Gothic" w:cs="Arial"/>
        </w:rPr>
        <w:t xml:space="preserve">Wp każdy. Łączna moc paneli wynosić ma minimum </w:t>
      </w:r>
      <w:r w:rsidR="00E42914">
        <w:rPr>
          <w:rFonts w:ascii="Century Gothic" w:hAnsi="Century Gothic" w:cs="Arial"/>
        </w:rPr>
        <w:t>40</w:t>
      </w:r>
      <w:r>
        <w:rPr>
          <w:rFonts w:ascii="Century Gothic" w:hAnsi="Century Gothic" w:cs="Arial"/>
        </w:rPr>
        <w:t xml:space="preserve">kWp. Panele muszą być o mocy nominalnej pojedynczego modułu nie mniej niż </w:t>
      </w:r>
      <w:r w:rsidR="00E42914">
        <w:rPr>
          <w:rFonts w:ascii="Century Gothic" w:hAnsi="Century Gothic" w:cs="Arial"/>
        </w:rPr>
        <w:t>500</w:t>
      </w:r>
      <w:r>
        <w:rPr>
          <w:rFonts w:ascii="Century Gothic" w:hAnsi="Century Gothic" w:cs="Arial"/>
        </w:rPr>
        <w:t xml:space="preserve">Wp. Wykonawca ma prawo zmniejszyć ilość modułów w przypadku zastosowania paneli większej mocy zachowując minimalną moc instalacji. Szkło frontowe modułu, hartowane, z niską zawartością Fe i powłoką antyrefleksyjną o przepuszczalności min 94% </w:t>
      </w:r>
      <w:r w:rsidR="00E42914">
        <w:rPr>
          <w:rFonts w:ascii="Century Gothic" w:hAnsi="Century Gothic" w:cs="Arial"/>
        </w:rPr>
        <w:t>.</w:t>
      </w:r>
      <w:r>
        <w:rPr>
          <w:rFonts w:ascii="Century Gothic" w:hAnsi="Century Gothic" w:cs="Arial"/>
        </w:rPr>
        <w:t>Dopuszczalne obciążenie powierzchni modułu musi zapewniać jego minimalne wytrzymałości na podmuchy wiatru (</w:t>
      </w:r>
      <w:r w:rsidR="00E42914">
        <w:rPr>
          <w:rFonts w:ascii="Century Gothic" w:hAnsi="Century Gothic" w:cs="Arial"/>
        </w:rPr>
        <w:t>24</w:t>
      </w:r>
      <w:r>
        <w:rPr>
          <w:rFonts w:ascii="Century Gothic" w:hAnsi="Century Gothic" w:cs="Arial"/>
        </w:rPr>
        <w:t>00Pa), śnieg (</w:t>
      </w:r>
      <w:r w:rsidR="00E42914">
        <w:rPr>
          <w:rFonts w:ascii="Century Gothic" w:hAnsi="Century Gothic" w:cs="Arial"/>
        </w:rPr>
        <w:t>54</w:t>
      </w:r>
      <w:r>
        <w:rPr>
          <w:rFonts w:ascii="Century Gothic" w:hAnsi="Century Gothic" w:cs="Arial"/>
        </w:rPr>
        <w:t xml:space="preserve">00Pa), grad (średnica minimum 25mm) i inne występujące w tym rejonie zjawiska atmosferyczne, co zostanie potwierdzone certyfikatami. Moduły muszą posiadać świadectwo potwierdzające spełnienia norm w szczególności IEC 61215, IEC 61730, IEC 61701 oraz IEC 62716 dla modułów instalacji fotowoltaicznych. Każdy moduł musi mieć pozytywną tolerancję mocy wyrażoną w Wp. </w:t>
      </w:r>
    </w:p>
    <w:p w:rsidR="00084355" w:rsidRDefault="00084355" w:rsidP="00084355">
      <w:pPr>
        <w:pStyle w:val="Standard"/>
        <w:spacing w:before="120" w:after="120" w:line="276" w:lineRule="auto"/>
        <w:ind w:left="360"/>
        <w:jc w:val="both"/>
        <w:rPr>
          <w:rFonts w:ascii="Century Gothic" w:hAnsi="Century Gothic" w:cs="Arial"/>
        </w:rPr>
      </w:pPr>
      <w:r>
        <w:rPr>
          <w:rFonts w:ascii="Century Gothic" w:hAnsi="Century Gothic" w:cs="Arial"/>
        </w:rPr>
        <w:t xml:space="preserve">Ramka modułów aluminiowa o grubości minimum </w:t>
      </w:r>
      <w:r w:rsidR="00817CB9">
        <w:rPr>
          <w:rFonts w:ascii="Century Gothic" w:hAnsi="Century Gothic" w:cs="Arial"/>
        </w:rPr>
        <w:t>3</w:t>
      </w:r>
      <w:r w:rsidR="00E42914">
        <w:rPr>
          <w:rFonts w:ascii="Century Gothic" w:hAnsi="Century Gothic" w:cs="Arial"/>
        </w:rPr>
        <w:t>2</w:t>
      </w:r>
      <w:r>
        <w:rPr>
          <w:rFonts w:ascii="Century Gothic" w:hAnsi="Century Gothic" w:cs="Arial"/>
        </w:rPr>
        <w:t xml:space="preserve">mm, co zapewnia odpowiednią sztywność oraz odpowiednie chłodzenie systemu. Narożniki ramy zaciskane mechanicznie. Tego typu rama posiada zwiększoną odporność na zsuwający się śnieg z powierzchni modułów i zapobiega rozerwaniu połączenia narożników ramy. Minimalne zabezpieczenie prądem wstecznym gniazda przyłączeniowego to 20A. Współczynnik temperaturowy mocy modułu fotowoltaicznego nie mniejszy niż Tcpmpp - 0,40% / c (poparte raportem z badań wydanych przez zewnętrzną jednostkę). Ciężar całkowity pojedynczego modułu nie większy niż </w:t>
      </w:r>
      <w:r w:rsidR="00E42914">
        <w:rPr>
          <w:rFonts w:ascii="Century Gothic" w:hAnsi="Century Gothic" w:cs="Arial"/>
        </w:rPr>
        <w:t>30</w:t>
      </w:r>
      <w:r>
        <w:rPr>
          <w:rFonts w:ascii="Century Gothic" w:hAnsi="Century Gothic" w:cs="Arial"/>
        </w:rPr>
        <w:t xml:space="preserve"> kg.</w:t>
      </w:r>
    </w:p>
    <w:p w:rsidR="00084355" w:rsidRDefault="00084355" w:rsidP="00084355">
      <w:pPr>
        <w:pStyle w:val="Standard"/>
        <w:spacing w:before="120" w:after="120" w:line="276" w:lineRule="auto"/>
        <w:ind w:left="360"/>
        <w:jc w:val="both"/>
        <w:rPr>
          <w:rFonts w:ascii="Century Gothic" w:hAnsi="Century Gothic" w:cs="Arial"/>
        </w:rPr>
      </w:pPr>
      <w:r>
        <w:rPr>
          <w:rFonts w:ascii="Century Gothic" w:hAnsi="Century Gothic" w:cs="Arial"/>
        </w:rPr>
        <w:t xml:space="preserve">Gwarancja produktowa  – minimum </w:t>
      </w:r>
      <w:r w:rsidR="00817CB9">
        <w:rPr>
          <w:rFonts w:ascii="Century Gothic" w:hAnsi="Century Gothic" w:cs="Arial"/>
        </w:rPr>
        <w:t>10</w:t>
      </w:r>
      <w:r>
        <w:rPr>
          <w:rFonts w:ascii="Century Gothic" w:hAnsi="Century Gothic" w:cs="Arial"/>
        </w:rPr>
        <w:t xml:space="preserve"> lat; dodatkowo 10 lat gwarancji na min. 90% sprawności nominalnej oraz 25 lat gwarancji na min. 80% sprawności nominalnej. Gwarancja na moc musi mieć liniową krzywą degradacji mocy w czasie. Karta gwarancyjna, w której wymieniona zostanie nazwa zadania, zostanie podpisana przez producenta modułów fotowoltaicznych i dostarczona na wezwanie.</w:t>
      </w:r>
    </w:p>
    <w:p w:rsidR="00084355" w:rsidRDefault="00084355" w:rsidP="00084355">
      <w:pPr>
        <w:pStyle w:val="Standard"/>
        <w:spacing w:before="120" w:after="120" w:line="276" w:lineRule="auto"/>
        <w:ind w:left="360"/>
        <w:rPr>
          <w:rFonts w:ascii="Century Gothic" w:hAnsi="Century Gothic" w:cs="Arial"/>
        </w:rPr>
      </w:pPr>
      <w:r>
        <w:rPr>
          <w:noProof/>
        </w:rPr>
        <w:drawing>
          <wp:inline distT="0" distB="0" distL="0" distR="0">
            <wp:extent cx="4105275" cy="1771650"/>
            <wp:effectExtent l="0" t="0" r="9525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275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4355" w:rsidRDefault="00084355" w:rsidP="00084355">
      <w:pPr>
        <w:pStyle w:val="Standard"/>
        <w:spacing w:before="120" w:after="120" w:line="276" w:lineRule="auto"/>
        <w:ind w:left="360"/>
        <w:rPr>
          <w:rFonts w:ascii="Century Gothic" w:hAnsi="Century Gothic" w:cs="Arial"/>
        </w:rPr>
      </w:pPr>
      <w:r>
        <w:rPr>
          <w:rFonts w:ascii="Century Gothic" w:hAnsi="Century Gothic" w:cs="Arial"/>
          <w:b/>
        </w:rPr>
        <w:t>Rys.1 Przykład linearyzacji charakterystyki degradacji mocy modułów</w:t>
      </w:r>
    </w:p>
    <w:p w:rsidR="00084355" w:rsidRDefault="00084355" w:rsidP="00084355">
      <w:pPr>
        <w:pStyle w:val="Standard"/>
        <w:spacing w:before="120" w:after="120" w:line="276" w:lineRule="auto"/>
        <w:ind w:left="360"/>
        <w:jc w:val="both"/>
        <w:rPr>
          <w:rFonts w:ascii="Century Gothic" w:hAnsi="Century Gothic" w:cs="Arial"/>
        </w:rPr>
      </w:pPr>
    </w:p>
    <w:p w:rsidR="00374543" w:rsidRDefault="00374543" w:rsidP="00084355">
      <w:pPr>
        <w:pStyle w:val="Standard"/>
        <w:spacing w:before="120" w:after="120" w:line="276" w:lineRule="auto"/>
        <w:ind w:left="360"/>
        <w:jc w:val="both"/>
        <w:rPr>
          <w:rFonts w:ascii="Century Gothic" w:hAnsi="Century Gothic" w:cs="Arial"/>
        </w:rPr>
      </w:pPr>
    </w:p>
    <w:p w:rsidR="00084355" w:rsidRDefault="00084355" w:rsidP="00084355">
      <w:pPr>
        <w:pStyle w:val="Standard"/>
        <w:spacing w:before="120" w:after="120" w:line="276" w:lineRule="auto"/>
        <w:ind w:left="360"/>
        <w:jc w:val="both"/>
        <w:rPr>
          <w:rFonts w:ascii="Century Gothic" w:hAnsi="Century Gothic" w:cs="Arial"/>
        </w:rPr>
      </w:pPr>
      <w:r>
        <w:rPr>
          <w:rFonts w:ascii="Century Gothic" w:hAnsi="Century Gothic" w:cs="Arial"/>
        </w:rPr>
        <w:lastRenderedPageBreak/>
        <w:t xml:space="preserve">Opis wymaganych parametrów dla modułu PV: </w:t>
      </w:r>
    </w:p>
    <w:tbl>
      <w:tblPr>
        <w:tblStyle w:val="Tabela-Siatka"/>
        <w:tblW w:w="9355" w:type="dxa"/>
        <w:tblInd w:w="411" w:type="dxa"/>
        <w:tblLook w:val="04A0"/>
      </w:tblPr>
      <w:tblGrid>
        <w:gridCol w:w="1686"/>
        <w:gridCol w:w="18"/>
        <w:gridCol w:w="3805"/>
        <w:gridCol w:w="3846"/>
      </w:tblGrid>
      <w:tr w:rsidR="00084355" w:rsidTr="00520DD0">
        <w:trPr>
          <w:trHeight w:val="266"/>
        </w:trPr>
        <w:tc>
          <w:tcPr>
            <w:tcW w:w="170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4355" w:rsidRDefault="00084355">
            <w:pPr>
              <w:jc w:val="center"/>
              <w:rPr>
                <w:b/>
              </w:rPr>
            </w:pPr>
            <w:r>
              <w:rPr>
                <w:b/>
              </w:rPr>
              <w:t>Charakterystyka elektryczna</w:t>
            </w:r>
          </w:p>
        </w:tc>
        <w:tc>
          <w:tcPr>
            <w:tcW w:w="3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4355" w:rsidRDefault="00084355">
            <w:r>
              <w:t>Moc minimalna modułu:</w:t>
            </w:r>
          </w:p>
        </w:tc>
        <w:tc>
          <w:tcPr>
            <w:tcW w:w="3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4355" w:rsidRDefault="00817CB9" w:rsidP="00E42914">
            <w:r>
              <w:t>5</w:t>
            </w:r>
            <w:r w:rsidR="00E42914">
              <w:t>0</w:t>
            </w:r>
            <w:r>
              <w:t>0</w:t>
            </w:r>
            <w:r w:rsidR="00084355">
              <w:t>Wp</w:t>
            </w:r>
          </w:p>
        </w:tc>
      </w:tr>
      <w:tr w:rsidR="00084355" w:rsidTr="00520DD0">
        <w:trPr>
          <w:trHeight w:val="266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4355" w:rsidRDefault="00084355">
            <w:pPr>
              <w:rPr>
                <w:b/>
              </w:rPr>
            </w:pPr>
          </w:p>
        </w:tc>
        <w:tc>
          <w:tcPr>
            <w:tcW w:w="3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4355" w:rsidRDefault="00084355">
            <w:r>
              <w:t>Typ ogniw:</w:t>
            </w:r>
          </w:p>
        </w:tc>
        <w:tc>
          <w:tcPr>
            <w:tcW w:w="3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4355" w:rsidRDefault="00084355">
            <w:r>
              <w:t>Monokrystaliczne</w:t>
            </w:r>
          </w:p>
        </w:tc>
      </w:tr>
      <w:tr w:rsidR="00084355" w:rsidTr="00520DD0">
        <w:trPr>
          <w:trHeight w:val="266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4355" w:rsidRDefault="00084355">
            <w:pPr>
              <w:rPr>
                <w:b/>
              </w:rPr>
            </w:pPr>
          </w:p>
        </w:tc>
        <w:tc>
          <w:tcPr>
            <w:tcW w:w="3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4355" w:rsidRDefault="00084355">
            <w:r>
              <w:t xml:space="preserve">Wydajność/sprawność minimum: </w:t>
            </w:r>
          </w:p>
        </w:tc>
        <w:tc>
          <w:tcPr>
            <w:tcW w:w="3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4355" w:rsidRDefault="00084355">
            <w:r>
              <w:t>18,9%</w:t>
            </w:r>
          </w:p>
        </w:tc>
      </w:tr>
      <w:tr w:rsidR="00084355" w:rsidTr="00520DD0">
        <w:trPr>
          <w:trHeight w:val="266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4355" w:rsidRDefault="00084355">
            <w:pPr>
              <w:rPr>
                <w:b/>
              </w:rPr>
            </w:pPr>
          </w:p>
        </w:tc>
        <w:tc>
          <w:tcPr>
            <w:tcW w:w="3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4355" w:rsidRDefault="00084355">
            <w:r>
              <w:t>Maksymalne napięcie systemu:</w:t>
            </w:r>
          </w:p>
        </w:tc>
        <w:tc>
          <w:tcPr>
            <w:tcW w:w="3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4355" w:rsidRDefault="00084355">
            <w:r>
              <w:t>1000V DC</w:t>
            </w:r>
          </w:p>
        </w:tc>
      </w:tr>
      <w:tr w:rsidR="00084355" w:rsidTr="00520DD0">
        <w:trPr>
          <w:trHeight w:val="266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4355" w:rsidRDefault="00084355">
            <w:pPr>
              <w:rPr>
                <w:b/>
              </w:rPr>
            </w:pPr>
          </w:p>
        </w:tc>
        <w:tc>
          <w:tcPr>
            <w:tcW w:w="3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4355" w:rsidRDefault="00084355">
            <w:r>
              <w:t>Tolerancja mocy minimum:</w:t>
            </w:r>
          </w:p>
        </w:tc>
        <w:tc>
          <w:tcPr>
            <w:tcW w:w="3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4355" w:rsidRDefault="00084355" w:rsidP="00E42914">
            <w:r>
              <w:t>-0; +</w:t>
            </w:r>
            <w:r w:rsidR="00E42914">
              <w:t>3</w:t>
            </w:r>
            <w:r>
              <w:t>W</w:t>
            </w:r>
          </w:p>
        </w:tc>
      </w:tr>
      <w:tr w:rsidR="00084355" w:rsidTr="00520DD0">
        <w:trPr>
          <w:trHeight w:val="269"/>
        </w:trPr>
        <w:tc>
          <w:tcPr>
            <w:tcW w:w="16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4355" w:rsidRDefault="00084355">
            <w:pPr>
              <w:jc w:val="center"/>
              <w:rPr>
                <w:b/>
              </w:rPr>
            </w:pPr>
            <w:r>
              <w:rPr>
                <w:b/>
              </w:rPr>
              <w:t>Wymagane certyfikaty na etapie składania oferty</w:t>
            </w:r>
          </w:p>
        </w:tc>
        <w:tc>
          <w:tcPr>
            <w:tcW w:w="38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4355" w:rsidRDefault="00084355">
            <w:r>
              <w:t>IEC</w:t>
            </w:r>
          </w:p>
        </w:tc>
        <w:tc>
          <w:tcPr>
            <w:tcW w:w="3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4355" w:rsidRDefault="00084355">
            <w:pPr>
              <w:jc w:val="both"/>
            </w:pPr>
            <w:r>
              <w:t>61215, 61730</w:t>
            </w:r>
          </w:p>
        </w:tc>
      </w:tr>
      <w:tr w:rsidR="00084355" w:rsidTr="00520DD0">
        <w:trPr>
          <w:trHeight w:val="269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4355" w:rsidRDefault="00084355">
            <w:pPr>
              <w:rPr>
                <w:b/>
              </w:rPr>
            </w:pPr>
          </w:p>
        </w:tc>
        <w:tc>
          <w:tcPr>
            <w:tcW w:w="38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4355" w:rsidRDefault="00084355">
            <w:r>
              <w:t>Odporność na nacisk modułu</w:t>
            </w:r>
          </w:p>
        </w:tc>
        <w:tc>
          <w:tcPr>
            <w:tcW w:w="3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4355" w:rsidRDefault="00084355" w:rsidP="00C40385">
            <w:pPr>
              <w:jc w:val="both"/>
            </w:pPr>
            <w:r>
              <w:t xml:space="preserve">Minimum </w:t>
            </w:r>
            <w:r w:rsidR="00C40385">
              <w:t>54</w:t>
            </w:r>
            <w:r>
              <w:t>00Pa</w:t>
            </w:r>
          </w:p>
        </w:tc>
      </w:tr>
      <w:tr w:rsidR="00520DD0" w:rsidTr="00520DD0">
        <w:trPr>
          <w:trHeight w:val="269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0DD0" w:rsidRDefault="00520DD0">
            <w:pPr>
              <w:rPr>
                <w:b/>
              </w:rPr>
            </w:pPr>
          </w:p>
        </w:tc>
        <w:tc>
          <w:tcPr>
            <w:tcW w:w="38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0DD0" w:rsidRDefault="00520DD0" w:rsidP="00520DD0">
            <w:r>
              <w:t>Odporność na obciążenia mechaniczne</w:t>
            </w:r>
          </w:p>
        </w:tc>
        <w:tc>
          <w:tcPr>
            <w:tcW w:w="3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0DD0" w:rsidRDefault="00520DD0" w:rsidP="00520DD0">
            <w:pPr>
              <w:jc w:val="both"/>
            </w:pPr>
            <w:r>
              <w:t>Minimum 2400Pa</w:t>
            </w:r>
          </w:p>
        </w:tc>
      </w:tr>
      <w:tr w:rsidR="00520DD0" w:rsidTr="00520DD0">
        <w:trPr>
          <w:gridAfter w:val="3"/>
          <w:wAfter w:w="7669" w:type="dxa"/>
          <w:trHeight w:val="269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20DD0" w:rsidRDefault="00520DD0">
            <w:pPr>
              <w:rPr>
                <w:b/>
              </w:rPr>
            </w:pPr>
          </w:p>
        </w:tc>
      </w:tr>
    </w:tbl>
    <w:tbl>
      <w:tblPr>
        <w:tblStyle w:val="Siatkatabeli1"/>
        <w:tblpPr w:leftFromText="141" w:rightFromText="141" w:vertAnchor="text" w:horzAnchor="margin" w:tblpX="421" w:tblpY="-66"/>
        <w:tblW w:w="9351" w:type="dxa"/>
        <w:tblLook w:val="04A0"/>
      </w:tblPr>
      <w:tblGrid>
        <w:gridCol w:w="1696"/>
        <w:gridCol w:w="3828"/>
        <w:gridCol w:w="3827"/>
      </w:tblGrid>
      <w:tr w:rsidR="00084355" w:rsidTr="00084355"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4355" w:rsidRDefault="00F60B35">
            <w:pPr>
              <w:rPr>
                <w:b/>
              </w:rPr>
            </w:pPr>
            <w:r>
              <w:rPr>
                <w:b/>
              </w:rPr>
              <w:t>Pozostałe wymagania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4355" w:rsidRDefault="00084355">
            <w:r>
              <w:t>Minimalna grubość: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4355" w:rsidRDefault="005366EB" w:rsidP="00E42914">
            <w:r>
              <w:t>3</w:t>
            </w:r>
            <w:r w:rsidR="00E42914">
              <w:t>2</w:t>
            </w:r>
            <w:r w:rsidR="00084355">
              <w:t>mm</w:t>
            </w:r>
          </w:p>
        </w:tc>
      </w:tr>
      <w:tr w:rsidR="00084355" w:rsidTr="00084355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4355" w:rsidRDefault="00084355">
            <w:pPr>
              <w:rPr>
                <w:b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4355" w:rsidRDefault="00084355">
            <w:r>
              <w:t xml:space="preserve">Waga maksymalna: 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4355" w:rsidRDefault="00E42914">
            <w:r>
              <w:t>30</w:t>
            </w:r>
            <w:r w:rsidR="00084355">
              <w:t xml:space="preserve"> kg</w:t>
            </w:r>
          </w:p>
        </w:tc>
      </w:tr>
      <w:tr w:rsidR="00084355" w:rsidTr="00084355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4355" w:rsidRDefault="00084355">
            <w:pPr>
              <w:rPr>
                <w:b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4355" w:rsidRDefault="00084355">
            <w:r>
              <w:t>Gniazdo przyłączeniowe minimum: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4355" w:rsidRDefault="00084355">
            <w:r>
              <w:t>IP67</w:t>
            </w:r>
          </w:p>
        </w:tc>
      </w:tr>
    </w:tbl>
    <w:p w:rsidR="00520DD0" w:rsidRDefault="00520DD0" w:rsidP="00520DD0">
      <w:pPr>
        <w:pStyle w:val="Standard"/>
        <w:spacing w:before="120" w:after="120" w:line="276" w:lineRule="auto"/>
        <w:ind w:left="360"/>
        <w:jc w:val="both"/>
        <w:rPr>
          <w:rFonts w:ascii="Century Gothic" w:hAnsi="Century Gothic" w:cs="Arial"/>
        </w:rPr>
      </w:pPr>
      <w:bookmarkStart w:id="6" w:name="_Toc202126562"/>
      <w:r>
        <w:rPr>
          <w:rFonts w:ascii="Century Gothic" w:hAnsi="Century Gothic" w:cs="Arial"/>
        </w:rPr>
        <w:t>Moduły fotowoltaiczne należy montować na budynku szkoły na połaciach Wschód- Zachód w celu optymalizacji ich pracy gdyż cała energia będzie wykorzystywana na bieżąco.</w:t>
      </w:r>
    </w:p>
    <w:p w:rsidR="00520DD0" w:rsidRDefault="00520DD0" w:rsidP="00520DD0">
      <w:pPr>
        <w:pStyle w:val="Standard"/>
        <w:spacing w:before="120" w:after="120" w:line="276" w:lineRule="auto"/>
        <w:ind w:left="360"/>
        <w:jc w:val="both"/>
        <w:rPr>
          <w:rFonts w:ascii="Century Gothic" w:hAnsi="Century Gothic" w:cs="Arial"/>
        </w:rPr>
      </w:pPr>
      <w:r>
        <w:rPr>
          <w:rFonts w:ascii="Century Gothic" w:hAnsi="Century Gothic" w:cs="Arial"/>
        </w:rPr>
        <w:t>Zacienione panele przez kominy lub inne urządzenia należy wyposażyć w dodatkowe optymalizatory mocy.</w:t>
      </w:r>
      <w:r w:rsidR="00126727">
        <w:rPr>
          <w:rFonts w:ascii="Century Gothic" w:hAnsi="Century Gothic" w:cs="Arial"/>
        </w:rPr>
        <w:t xml:space="preserve"> Proponowane ułożenie paneli na załączonym rysunku. Dokładne ułożenie należy ustalić z inspektorem na etapie wykonastwa.</w:t>
      </w:r>
    </w:p>
    <w:p w:rsidR="00520DD0" w:rsidRDefault="00520DD0" w:rsidP="00520DD0">
      <w:pPr>
        <w:pStyle w:val="Nagwek2"/>
        <w:spacing w:line="276" w:lineRule="auto"/>
        <w:ind w:left="1134"/>
      </w:pPr>
    </w:p>
    <w:p w:rsidR="0012059A" w:rsidRPr="00214BD8" w:rsidRDefault="0012059A" w:rsidP="007C7958">
      <w:pPr>
        <w:pStyle w:val="Nagwek2"/>
        <w:numPr>
          <w:ilvl w:val="1"/>
          <w:numId w:val="4"/>
        </w:numPr>
        <w:spacing w:line="276" w:lineRule="auto"/>
        <w:ind w:left="1134"/>
      </w:pPr>
      <w:r w:rsidRPr="00214BD8">
        <w:t>Inwerter</w:t>
      </w:r>
      <w:bookmarkEnd w:id="6"/>
    </w:p>
    <w:p w:rsidR="004B75CD" w:rsidRDefault="004B75CD" w:rsidP="005B48CA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eastAsia="Times New Roman" w:hAnsi="Century Gothic" w:cs="Arial"/>
          <w:kern w:val="3"/>
          <w:sz w:val="20"/>
          <w:szCs w:val="20"/>
          <w:lang w:eastAsia="pl-PL"/>
        </w:rPr>
      </w:pPr>
      <w:r w:rsidRPr="004B75CD">
        <w:rPr>
          <w:rFonts w:ascii="Century Gothic" w:eastAsia="Times New Roman" w:hAnsi="Century Gothic" w:cs="Arial"/>
          <w:kern w:val="3"/>
          <w:sz w:val="20"/>
          <w:szCs w:val="20"/>
          <w:lang w:eastAsia="pl-PL"/>
        </w:rPr>
        <w:t>W instalacji należy zastosować falowniki mające na celu przetworzenie prądu stałego z wyjścia paneli na prąd przemienny sieci dystrybucyjnej. Zastosowane falowniki muszą charakteryzować się stopniem ochrony minimum IP65, uwzględniające należytą odporność na warunki atmosferyczne (temperatura pracy -20</w:t>
      </w:r>
      <w:r w:rsidRPr="004B75CD">
        <w:rPr>
          <w:rFonts w:ascii="Arial" w:eastAsia="Times New Roman" w:hAnsi="Arial" w:cs="Arial"/>
          <w:kern w:val="3"/>
          <w:sz w:val="20"/>
          <w:szCs w:val="20"/>
          <w:lang w:eastAsia="pl-PL"/>
        </w:rPr>
        <w:t>⁰</w:t>
      </w:r>
      <w:r w:rsidRPr="004B75CD">
        <w:rPr>
          <w:rFonts w:ascii="Century Gothic" w:eastAsia="Times New Roman" w:hAnsi="Century Gothic" w:cs="Arial"/>
          <w:kern w:val="3"/>
          <w:sz w:val="20"/>
          <w:szCs w:val="20"/>
          <w:lang w:eastAsia="pl-PL"/>
        </w:rPr>
        <w:t>C do +50</w:t>
      </w:r>
      <w:r w:rsidRPr="004B75CD">
        <w:rPr>
          <w:rFonts w:ascii="Arial" w:eastAsia="Times New Roman" w:hAnsi="Arial" w:cs="Arial"/>
          <w:kern w:val="3"/>
          <w:sz w:val="20"/>
          <w:szCs w:val="20"/>
          <w:lang w:eastAsia="pl-PL"/>
        </w:rPr>
        <w:t>⁰</w:t>
      </w:r>
      <w:r w:rsidRPr="004B75CD">
        <w:rPr>
          <w:rFonts w:ascii="Century Gothic" w:eastAsia="Times New Roman" w:hAnsi="Century Gothic" w:cs="Arial"/>
          <w:kern w:val="3"/>
          <w:sz w:val="20"/>
          <w:szCs w:val="20"/>
          <w:lang w:eastAsia="pl-PL"/>
        </w:rPr>
        <w:t>C) oraz wysokie bezpiecze</w:t>
      </w:r>
      <w:r w:rsidRPr="004B75CD">
        <w:rPr>
          <w:rFonts w:ascii="Century Gothic" w:eastAsia="Times New Roman" w:hAnsi="Century Gothic" w:cs="Century Gothic"/>
          <w:kern w:val="3"/>
          <w:sz w:val="20"/>
          <w:szCs w:val="20"/>
          <w:lang w:eastAsia="pl-PL"/>
        </w:rPr>
        <w:t>ń</w:t>
      </w:r>
      <w:r w:rsidRPr="004B75CD">
        <w:rPr>
          <w:rFonts w:ascii="Century Gothic" w:eastAsia="Times New Roman" w:hAnsi="Century Gothic" w:cs="Arial"/>
          <w:kern w:val="3"/>
          <w:sz w:val="20"/>
          <w:szCs w:val="20"/>
          <w:lang w:eastAsia="pl-PL"/>
        </w:rPr>
        <w:t>stwo dla użytkowników. Inwertery winny zostać wyposażone w system pomiaru izolacji w części DC, pozwalający eliminować wszelkie uszkodzenia w okablowaniu paneli jak również w samych panelach dając wysokie bezpieczeństwo użytkowania oraz zabezpieczenie przed błędną polaryzacją modułów. Ponadto inwerter powinien posiadać monitoring parametrów sieci, zabezpieczenie przed pracą wyspową oraz być przystosowany do pracy z polską siecią dystrybucyjną (spełniać normę EN 50438) oraz spełniać wymogi określone w rozporządzeniu NC RfG.</w:t>
      </w:r>
      <w:r w:rsidR="005366EB">
        <w:rPr>
          <w:rFonts w:ascii="Century Gothic" w:eastAsia="Times New Roman" w:hAnsi="Century Gothic" w:cs="Arial"/>
          <w:kern w:val="3"/>
          <w:sz w:val="20"/>
          <w:szCs w:val="20"/>
          <w:lang w:eastAsia="pl-PL"/>
        </w:rPr>
        <w:t xml:space="preserve"> </w:t>
      </w:r>
    </w:p>
    <w:p w:rsidR="0012059A" w:rsidRPr="00F71DE3" w:rsidRDefault="0012059A" w:rsidP="005B48CA">
      <w:pPr>
        <w:autoSpaceDE w:val="0"/>
        <w:autoSpaceDN w:val="0"/>
        <w:adjustRightInd w:val="0"/>
        <w:spacing w:before="240"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 xml:space="preserve">Dla </w:t>
      </w:r>
      <w:r w:rsidR="00335F63" w:rsidRPr="00214BD8">
        <w:rPr>
          <w:rFonts w:ascii="Century Gothic" w:hAnsi="Century Gothic" w:cs="Arial"/>
          <w:sz w:val="20"/>
          <w:szCs w:val="20"/>
        </w:rPr>
        <w:t>instalacj</w:t>
      </w:r>
      <w:r w:rsidR="0049474A" w:rsidRPr="00214BD8">
        <w:rPr>
          <w:rFonts w:ascii="Century Gothic" w:hAnsi="Century Gothic" w:cs="Arial"/>
          <w:sz w:val="20"/>
          <w:szCs w:val="20"/>
        </w:rPr>
        <w:t>i fotowoltaiczn</w:t>
      </w:r>
      <w:r w:rsidR="00404E74">
        <w:rPr>
          <w:rFonts w:ascii="Century Gothic" w:hAnsi="Century Gothic" w:cs="Arial"/>
          <w:sz w:val="20"/>
          <w:szCs w:val="20"/>
        </w:rPr>
        <w:t>ej</w:t>
      </w:r>
      <w:r w:rsidR="0049474A" w:rsidRPr="00214BD8">
        <w:rPr>
          <w:rFonts w:ascii="Century Gothic" w:hAnsi="Century Gothic" w:cs="Arial"/>
          <w:sz w:val="20"/>
          <w:szCs w:val="20"/>
        </w:rPr>
        <w:t xml:space="preserve"> o </w:t>
      </w:r>
      <w:r w:rsidR="0049474A" w:rsidRPr="00F71DE3">
        <w:rPr>
          <w:rFonts w:ascii="Century Gothic" w:hAnsi="Century Gothic" w:cs="Arial"/>
          <w:sz w:val="20"/>
          <w:szCs w:val="20"/>
        </w:rPr>
        <w:t xml:space="preserve">mocy </w:t>
      </w:r>
      <w:r w:rsidR="00C40385">
        <w:rPr>
          <w:rFonts w:ascii="Century Gothic" w:hAnsi="Century Gothic" w:cs="Arial"/>
          <w:sz w:val="20"/>
          <w:szCs w:val="20"/>
        </w:rPr>
        <w:t>40</w:t>
      </w:r>
      <w:r w:rsidR="005366EB">
        <w:rPr>
          <w:rFonts w:ascii="Century Gothic" w:hAnsi="Century Gothic" w:cs="Arial"/>
          <w:sz w:val="20"/>
          <w:szCs w:val="20"/>
        </w:rPr>
        <w:t xml:space="preserve"> </w:t>
      </w:r>
      <w:r w:rsidR="00335F63" w:rsidRPr="00F71DE3">
        <w:rPr>
          <w:rFonts w:ascii="Century Gothic" w:hAnsi="Century Gothic" w:cs="Arial"/>
          <w:sz w:val="20"/>
          <w:szCs w:val="20"/>
        </w:rPr>
        <w:t>kW</w:t>
      </w:r>
      <w:r w:rsidR="006D223C" w:rsidRPr="00F71DE3">
        <w:rPr>
          <w:rFonts w:ascii="Century Gothic" w:hAnsi="Century Gothic" w:cs="Arial"/>
          <w:sz w:val="20"/>
          <w:szCs w:val="20"/>
        </w:rPr>
        <w:t>p</w:t>
      </w:r>
      <w:r w:rsidR="005C1A6D" w:rsidRPr="00F71DE3">
        <w:rPr>
          <w:rFonts w:ascii="Century Gothic" w:hAnsi="Century Gothic" w:cs="Arial"/>
          <w:sz w:val="20"/>
          <w:szCs w:val="20"/>
        </w:rPr>
        <w:t xml:space="preserve"> dobrano system </w:t>
      </w:r>
      <w:r w:rsidR="005366EB">
        <w:rPr>
          <w:rFonts w:ascii="Century Gothic" w:hAnsi="Century Gothic" w:cs="Arial"/>
          <w:sz w:val="20"/>
          <w:szCs w:val="20"/>
        </w:rPr>
        <w:t>trój</w:t>
      </w:r>
      <w:r w:rsidR="00C40385">
        <w:rPr>
          <w:rFonts w:ascii="Century Gothic" w:hAnsi="Century Gothic" w:cs="Arial"/>
          <w:sz w:val="20"/>
          <w:szCs w:val="20"/>
        </w:rPr>
        <w:t>f</w:t>
      </w:r>
      <w:r w:rsidR="005366EB">
        <w:rPr>
          <w:rFonts w:ascii="Century Gothic" w:hAnsi="Century Gothic" w:cs="Arial"/>
          <w:sz w:val="20"/>
          <w:szCs w:val="20"/>
        </w:rPr>
        <w:t>azowy</w:t>
      </w:r>
      <w:r w:rsidR="00335F63" w:rsidRPr="00F71DE3">
        <w:rPr>
          <w:rFonts w:ascii="Century Gothic" w:hAnsi="Century Gothic" w:cs="Arial"/>
          <w:sz w:val="20"/>
          <w:szCs w:val="20"/>
        </w:rPr>
        <w:t xml:space="preserve"> o poniższych parametrach:</w:t>
      </w:r>
    </w:p>
    <w:p w:rsidR="00335F63" w:rsidRPr="00F71DE3" w:rsidRDefault="00335F63" w:rsidP="005B48CA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F71DE3">
        <w:rPr>
          <w:rFonts w:ascii="Century Gothic" w:hAnsi="Century Gothic" w:cs="Arial"/>
          <w:sz w:val="20"/>
          <w:szCs w:val="20"/>
        </w:rPr>
        <w:t>Minimalna moc wyjściowa AC</w:t>
      </w:r>
      <w:r w:rsidR="00405840" w:rsidRPr="00F71DE3">
        <w:rPr>
          <w:rFonts w:ascii="Century Gothic" w:hAnsi="Century Gothic" w:cs="Arial"/>
          <w:sz w:val="20"/>
          <w:szCs w:val="20"/>
        </w:rPr>
        <w:t xml:space="preserve">: </w:t>
      </w:r>
      <w:r w:rsidR="00C40385">
        <w:rPr>
          <w:rFonts w:ascii="Century Gothic" w:hAnsi="Century Gothic" w:cs="Arial"/>
          <w:sz w:val="20"/>
          <w:szCs w:val="20"/>
        </w:rPr>
        <w:t>36000</w:t>
      </w:r>
      <w:r w:rsidRPr="00F71DE3">
        <w:rPr>
          <w:rFonts w:ascii="Century Gothic" w:hAnsi="Century Gothic" w:cs="Arial"/>
          <w:sz w:val="20"/>
          <w:szCs w:val="20"/>
        </w:rPr>
        <w:t>W</w:t>
      </w:r>
      <w:r w:rsidR="00A53A5F" w:rsidRPr="00F71DE3">
        <w:rPr>
          <w:rFonts w:ascii="Century Gothic" w:hAnsi="Century Gothic" w:cs="Arial"/>
          <w:sz w:val="20"/>
          <w:szCs w:val="20"/>
        </w:rPr>
        <w:t>,</w:t>
      </w:r>
    </w:p>
    <w:p w:rsidR="00A84CB9" w:rsidRPr="00F71DE3" w:rsidRDefault="00A53A5F" w:rsidP="005B48CA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F71DE3">
        <w:rPr>
          <w:rFonts w:ascii="Century Gothic" w:hAnsi="Century Gothic" w:cs="Arial"/>
          <w:sz w:val="20"/>
          <w:szCs w:val="20"/>
        </w:rPr>
        <w:t>Nominalne napięcie sieci: 230V,</w:t>
      </w:r>
    </w:p>
    <w:p w:rsidR="00E81E30" w:rsidRDefault="00405840" w:rsidP="005B48CA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F71DE3">
        <w:rPr>
          <w:rFonts w:ascii="Century Gothic" w:hAnsi="Century Gothic" w:cs="Arial"/>
          <w:sz w:val="20"/>
          <w:szCs w:val="20"/>
        </w:rPr>
        <w:t xml:space="preserve">Sprawność europejska: min. </w:t>
      </w:r>
      <w:r w:rsidR="000E056C" w:rsidRPr="00F71DE3">
        <w:rPr>
          <w:rFonts w:ascii="Century Gothic" w:hAnsi="Century Gothic" w:cs="Arial"/>
          <w:sz w:val="20"/>
          <w:szCs w:val="20"/>
        </w:rPr>
        <w:t>9</w:t>
      </w:r>
      <w:r w:rsidR="00C40385">
        <w:rPr>
          <w:rFonts w:ascii="Century Gothic" w:hAnsi="Century Gothic" w:cs="Arial"/>
          <w:sz w:val="20"/>
          <w:szCs w:val="20"/>
        </w:rPr>
        <w:t>8</w:t>
      </w:r>
      <w:r w:rsidR="00E81E30" w:rsidRPr="00F71DE3">
        <w:rPr>
          <w:rFonts w:ascii="Century Gothic" w:hAnsi="Century Gothic" w:cs="Arial"/>
          <w:sz w:val="20"/>
          <w:szCs w:val="20"/>
        </w:rPr>
        <w:t>%</w:t>
      </w:r>
      <w:r w:rsidR="00A53A5F" w:rsidRPr="00F71DE3">
        <w:rPr>
          <w:rFonts w:ascii="Century Gothic" w:hAnsi="Century Gothic" w:cs="Arial"/>
          <w:sz w:val="20"/>
          <w:szCs w:val="20"/>
        </w:rPr>
        <w:t>,</w:t>
      </w:r>
    </w:p>
    <w:p w:rsidR="000E056C" w:rsidRDefault="000E056C" w:rsidP="005B48CA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>
        <w:rPr>
          <w:rFonts w:ascii="Century Gothic" w:hAnsi="Century Gothic" w:cs="Arial"/>
          <w:sz w:val="20"/>
          <w:szCs w:val="20"/>
        </w:rPr>
        <w:t>Stopień ochrony obudowy: min IP 65</w:t>
      </w:r>
    </w:p>
    <w:p w:rsidR="00F42C75" w:rsidRDefault="00F42C75" w:rsidP="005B48CA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bookmarkStart w:id="7" w:name="_Hlk505689210"/>
      <w:r w:rsidRPr="00F42C75">
        <w:rPr>
          <w:rFonts w:ascii="Century Gothic" w:hAnsi="Century Gothic" w:cs="Arial"/>
          <w:sz w:val="20"/>
          <w:szCs w:val="20"/>
        </w:rPr>
        <w:t>zawartość zniekształceń nielinio</w:t>
      </w:r>
      <w:r>
        <w:rPr>
          <w:rFonts w:ascii="Century Gothic" w:hAnsi="Century Gothic" w:cs="Arial"/>
          <w:sz w:val="20"/>
          <w:szCs w:val="20"/>
        </w:rPr>
        <w:t xml:space="preserve">wych THD przy mocy nominalnej: </w:t>
      </w:r>
      <w:r w:rsidR="00B311FF">
        <w:rPr>
          <w:rFonts w:ascii="Century Gothic" w:hAnsi="Century Gothic" w:cs="Arial"/>
          <w:sz w:val="20"/>
          <w:szCs w:val="20"/>
        </w:rPr>
        <w:t>≤ 3</w:t>
      </w:r>
      <w:r w:rsidRPr="00F42C75">
        <w:rPr>
          <w:rFonts w:ascii="Century Gothic" w:hAnsi="Century Gothic" w:cs="Arial"/>
          <w:sz w:val="20"/>
          <w:szCs w:val="20"/>
        </w:rPr>
        <w:t xml:space="preserve"> %</w:t>
      </w:r>
    </w:p>
    <w:p w:rsidR="000E056C" w:rsidRDefault="000E056C" w:rsidP="005B48CA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</w:p>
    <w:p w:rsidR="0012059A" w:rsidRPr="00214BD8" w:rsidRDefault="00D95AEC" w:rsidP="005B48CA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Wyposażony w rozłącznik DC</w:t>
      </w:r>
      <w:r w:rsidR="0012059A" w:rsidRPr="00214BD8">
        <w:rPr>
          <w:rFonts w:ascii="Century Gothic" w:hAnsi="Century Gothic" w:cs="Arial"/>
          <w:sz w:val="20"/>
          <w:szCs w:val="20"/>
        </w:rPr>
        <w:t xml:space="preserve">, złącze </w:t>
      </w:r>
      <w:r w:rsidR="00380A8A" w:rsidRPr="00214BD8">
        <w:rPr>
          <w:rFonts w:ascii="Century Gothic" w:hAnsi="Century Gothic" w:cs="Arial"/>
          <w:sz w:val="20"/>
          <w:szCs w:val="20"/>
        </w:rPr>
        <w:t>RS 485</w:t>
      </w:r>
      <w:r w:rsidR="006B18DD" w:rsidRPr="00214BD8">
        <w:rPr>
          <w:rFonts w:ascii="Century Gothic" w:hAnsi="Century Gothic" w:cs="Arial"/>
          <w:sz w:val="20"/>
          <w:szCs w:val="20"/>
        </w:rPr>
        <w:t xml:space="preserve"> oraz złącze ethernet lub wifi, aby umożliwić połączenie z siecią internetową.</w:t>
      </w:r>
    </w:p>
    <w:p w:rsidR="0012059A" w:rsidRPr="00214BD8" w:rsidRDefault="0012059A" w:rsidP="005B48CA">
      <w:pPr>
        <w:autoSpaceDE w:val="0"/>
        <w:autoSpaceDN w:val="0"/>
        <w:adjustRightInd w:val="0"/>
        <w:spacing w:before="240"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Inwerter zgodnie z instrukcją IRiESD musi posiadać niezbędne zabezpieczenia:</w:t>
      </w:r>
    </w:p>
    <w:p w:rsidR="0012059A" w:rsidRPr="00EF1B95" w:rsidRDefault="0012059A" w:rsidP="007C7958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EF1B95">
        <w:rPr>
          <w:rFonts w:ascii="Century Gothic" w:hAnsi="Century Gothic" w:cs="Arial"/>
          <w:sz w:val="20"/>
          <w:szCs w:val="20"/>
        </w:rPr>
        <w:t>zabezpieczenia nadprądowe,</w:t>
      </w:r>
    </w:p>
    <w:p w:rsidR="0012059A" w:rsidRPr="00EF1B95" w:rsidRDefault="0012059A" w:rsidP="007C7958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EF1B95">
        <w:rPr>
          <w:rFonts w:ascii="Century Gothic" w:hAnsi="Century Gothic" w:cs="Arial"/>
          <w:sz w:val="20"/>
          <w:szCs w:val="20"/>
        </w:rPr>
        <w:lastRenderedPageBreak/>
        <w:t>zabezpieczenia pod- i nadnapięciowe,</w:t>
      </w:r>
    </w:p>
    <w:p w:rsidR="00A84CB9" w:rsidRDefault="0012059A" w:rsidP="007C7958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EF1B95">
        <w:rPr>
          <w:rFonts w:ascii="Century Gothic" w:hAnsi="Century Gothic" w:cs="Arial"/>
          <w:sz w:val="20"/>
          <w:szCs w:val="20"/>
        </w:rPr>
        <w:t>zabezpieczenie skutków od pracy niepełnofazowej</w:t>
      </w:r>
      <w:r w:rsidR="005B48CA">
        <w:rPr>
          <w:rFonts w:ascii="Century Gothic" w:hAnsi="Century Gothic" w:cs="Arial"/>
          <w:sz w:val="20"/>
          <w:szCs w:val="20"/>
        </w:rPr>
        <w:t>.</w:t>
      </w:r>
    </w:p>
    <w:p w:rsidR="005B48CA" w:rsidRPr="00EF1B95" w:rsidRDefault="005B48CA" w:rsidP="005B48CA">
      <w:pPr>
        <w:pStyle w:val="Akapitzlist"/>
        <w:autoSpaceDE w:val="0"/>
        <w:autoSpaceDN w:val="0"/>
        <w:adjustRightInd w:val="0"/>
        <w:spacing w:line="276" w:lineRule="auto"/>
        <w:ind w:left="851"/>
        <w:jc w:val="both"/>
        <w:rPr>
          <w:rFonts w:ascii="Century Gothic" w:hAnsi="Century Gothic" w:cs="Arial"/>
          <w:sz w:val="20"/>
          <w:szCs w:val="20"/>
        </w:rPr>
      </w:pPr>
    </w:p>
    <w:p w:rsidR="0012059A" w:rsidRPr="00214BD8" w:rsidRDefault="0012059A" w:rsidP="007C7958">
      <w:pPr>
        <w:pStyle w:val="Nagwek2"/>
        <w:numPr>
          <w:ilvl w:val="1"/>
          <w:numId w:val="4"/>
        </w:numPr>
        <w:spacing w:line="276" w:lineRule="auto"/>
        <w:ind w:left="426" w:firstLine="0"/>
      </w:pPr>
      <w:bookmarkStart w:id="8" w:name="_Toc202126563"/>
      <w:bookmarkEnd w:id="7"/>
      <w:r w:rsidRPr="00214BD8">
        <w:t>Konstrukcja montażowa</w:t>
      </w:r>
      <w:bookmarkEnd w:id="8"/>
    </w:p>
    <w:p w:rsidR="0094728D" w:rsidRPr="00214BD8" w:rsidRDefault="0094728D" w:rsidP="005B48CA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Przed rozpoczęciem prac mont</w:t>
      </w:r>
      <w:r w:rsidR="00565AB3" w:rsidRPr="00214BD8">
        <w:rPr>
          <w:rFonts w:ascii="Century Gothic" w:hAnsi="Century Gothic" w:cs="Arial"/>
          <w:sz w:val="20"/>
          <w:szCs w:val="20"/>
        </w:rPr>
        <w:t>ażo</w:t>
      </w:r>
      <w:r w:rsidRPr="00214BD8">
        <w:rPr>
          <w:rFonts w:ascii="Century Gothic" w:hAnsi="Century Gothic" w:cs="Arial"/>
          <w:sz w:val="20"/>
          <w:szCs w:val="20"/>
        </w:rPr>
        <w:t>wych należy sprawdzić czy konstrukcja nośna jest właściwa pod kątem dopuszczalnego obciążenia (wymiary, stan utrzymania, parametry materiałowe), struktury nośnej oraz innych odpowiednich warstw (np. warstwy izolacyjnej).</w:t>
      </w:r>
    </w:p>
    <w:p w:rsidR="0094728D" w:rsidRDefault="0094728D" w:rsidP="005B48CA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 xml:space="preserve">Zgodnie z EN 1991-1-4 (Eurokodem 1) w obszarach brzegowych powierzchni dachu należy liczyć się ze zwiększonym obciążeniem wiatrem ze względu na wysokie ssanie, co może prowadzić </w:t>
      </w:r>
      <w:r w:rsidR="0057147F">
        <w:rPr>
          <w:rFonts w:ascii="Century Gothic" w:hAnsi="Century Gothic" w:cs="Arial"/>
          <w:sz w:val="20"/>
          <w:szCs w:val="20"/>
        </w:rPr>
        <w:br/>
      </w:r>
      <w:r w:rsidRPr="00214BD8">
        <w:rPr>
          <w:rFonts w:ascii="Century Gothic" w:hAnsi="Century Gothic" w:cs="Arial"/>
          <w:sz w:val="20"/>
          <w:szCs w:val="20"/>
        </w:rPr>
        <w:t>do podniesienia elementów montażowych w tych obszarach.</w:t>
      </w:r>
    </w:p>
    <w:p w:rsidR="00FC66A5" w:rsidRPr="00214BD8" w:rsidRDefault="00FC66A5" w:rsidP="000403DD">
      <w:pPr>
        <w:autoSpaceDE w:val="0"/>
        <w:autoSpaceDN w:val="0"/>
        <w:adjustRightInd w:val="0"/>
        <w:spacing w:after="0" w:line="276" w:lineRule="auto"/>
        <w:ind w:left="709"/>
        <w:jc w:val="both"/>
        <w:rPr>
          <w:rFonts w:ascii="Century Gothic" w:hAnsi="Century Gothic" w:cs="Arial"/>
          <w:sz w:val="20"/>
          <w:szCs w:val="20"/>
        </w:rPr>
      </w:pPr>
    </w:p>
    <w:p w:rsidR="0094728D" w:rsidRPr="00214BD8" w:rsidRDefault="0094728D" w:rsidP="000403DD">
      <w:pPr>
        <w:autoSpaceDE w:val="0"/>
        <w:autoSpaceDN w:val="0"/>
        <w:adjustRightInd w:val="0"/>
        <w:spacing w:after="0" w:line="276" w:lineRule="auto"/>
        <w:ind w:left="709"/>
        <w:rPr>
          <w:rFonts w:ascii="Century Gothic" w:hAnsi="Century Gothic" w:cs="Arial"/>
          <w:sz w:val="20"/>
          <w:szCs w:val="20"/>
        </w:rPr>
      </w:pPr>
    </w:p>
    <w:p w:rsidR="0094728D" w:rsidRPr="00214BD8" w:rsidRDefault="0094728D" w:rsidP="000403DD">
      <w:pPr>
        <w:autoSpaceDE w:val="0"/>
        <w:autoSpaceDN w:val="0"/>
        <w:adjustRightInd w:val="0"/>
        <w:spacing w:after="0" w:line="276" w:lineRule="auto"/>
        <w:ind w:left="709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noProof/>
          <w:sz w:val="20"/>
          <w:szCs w:val="20"/>
          <w:lang w:eastAsia="pl-PL"/>
        </w:rPr>
        <w:drawing>
          <wp:inline distT="0" distB="0" distL="0" distR="0">
            <wp:extent cx="5760720" cy="3293136"/>
            <wp:effectExtent l="0" t="0" r="0" b="254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93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66A5" w:rsidRDefault="00FC66A5" w:rsidP="000403DD">
      <w:pPr>
        <w:autoSpaceDE w:val="0"/>
        <w:autoSpaceDN w:val="0"/>
        <w:adjustRightInd w:val="0"/>
        <w:spacing w:after="0" w:line="276" w:lineRule="auto"/>
        <w:ind w:left="709"/>
        <w:rPr>
          <w:rFonts w:ascii="Century Gothic" w:hAnsi="Century Gothic" w:cs="Arial"/>
          <w:sz w:val="20"/>
          <w:szCs w:val="20"/>
        </w:rPr>
      </w:pPr>
    </w:p>
    <w:p w:rsidR="0094728D" w:rsidRPr="00214BD8" w:rsidRDefault="0094728D" w:rsidP="000403DD">
      <w:pPr>
        <w:autoSpaceDE w:val="0"/>
        <w:autoSpaceDN w:val="0"/>
        <w:adjustRightInd w:val="0"/>
        <w:spacing w:after="0" w:line="276" w:lineRule="auto"/>
        <w:ind w:left="709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Obciążenia :</w:t>
      </w:r>
    </w:p>
    <w:p w:rsidR="0094728D" w:rsidRPr="00214BD8" w:rsidRDefault="0094728D" w:rsidP="000403DD">
      <w:pPr>
        <w:autoSpaceDE w:val="0"/>
        <w:autoSpaceDN w:val="0"/>
        <w:adjustRightInd w:val="0"/>
        <w:spacing w:after="0" w:line="276" w:lineRule="auto"/>
        <w:ind w:left="709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Obszary brzegowe posiadają następujące wymiary:</w:t>
      </w:r>
    </w:p>
    <w:p w:rsidR="0094728D" w:rsidRPr="00214BD8" w:rsidRDefault="0094728D" w:rsidP="000403DD">
      <w:pPr>
        <w:autoSpaceDE w:val="0"/>
        <w:autoSpaceDN w:val="0"/>
        <w:adjustRightInd w:val="0"/>
        <w:spacing w:after="0" w:line="276" w:lineRule="auto"/>
        <w:ind w:left="709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e1 = t/10 lub h/5, mniejsza wartość jest miarodajna</w:t>
      </w:r>
    </w:p>
    <w:p w:rsidR="0094728D" w:rsidRPr="00214BD8" w:rsidRDefault="0094728D" w:rsidP="000403DD">
      <w:pPr>
        <w:autoSpaceDE w:val="0"/>
        <w:autoSpaceDN w:val="0"/>
        <w:adjustRightInd w:val="0"/>
        <w:spacing w:after="0" w:line="276" w:lineRule="auto"/>
        <w:ind w:left="709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e2 = b/10 lub h/5, mniejsza wartość jest miarodajna</w:t>
      </w:r>
    </w:p>
    <w:p w:rsidR="0094728D" w:rsidRPr="005366EB" w:rsidRDefault="0094728D" w:rsidP="00404E74">
      <w:pPr>
        <w:autoSpaceDE w:val="0"/>
        <w:autoSpaceDN w:val="0"/>
        <w:adjustRightInd w:val="0"/>
        <w:spacing w:after="0" w:line="276" w:lineRule="auto"/>
        <w:ind w:left="709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Nie dopuszcza się systemów montażowych z obciążnikami.</w:t>
      </w:r>
      <w:r w:rsidRPr="00214BD8">
        <w:rPr>
          <w:rFonts w:ascii="Century Gothic" w:hAnsi="Century Gothic" w:cs="Arial"/>
          <w:b/>
          <w:i/>
          <w:sz w:val="20"/>
          <w:szCs w:val="20"/>
        </w:rPr>
        <w:br w:type="page"/>
      </w:r>
    </w:p>
    <w:p w:rsidR="0094728D" w:rsidRPr="00214BD8" w:rsidRDefault="0094728D" w:rsidP="007C7958">
      <w:pPr>
        <w:pStyle w:val="Nagwek3"/>
        <w:numPr>
          <w:ilvl w:val="2"/>
          <w:numId w:val="4"/>
        </w:numPr>
      </w:pPr>
      <w:bookmarkStart w:id="9" w:name="_Toc202126565"/>
      <w:r w:rsidRPr="00214BD8">
        <w:lastRenderedPageBreak/>
        <w:t>System montażu na dachu skośnym</w:t>
      </w:r>
      <w:bookmarkEnd w:id="9"/>
    </w:p>
    <w:p w:rsidR="0094728D" w:rsidRPr="00214BD8" w:rsidRDefault="005F5861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noProof/>
          <w:sz w:val="20"/>
          <w:szCs w:val="20"/>
          <w:lang w:eastAsia="pl-PL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175895</wp:posOffset>
            </wp:positionV>
            <wp:extent cx="4592955" cy="3229610"/>
            <wp:effectExtent l="0" t="0" r="0" b="8890"/>
            <wp:wrapSquare wrapText="bothSides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1569" cy="324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4728D" w:rsidRPr="00214BD8">
        <w:rPr>
          <w:rFonts w:ascii="Century Gothic" w:hAnsi="Century Gothic" w:cs="Arial"/>
          <w:sz w:val="20"/>
          <w:szCs w:val="20"/>
        </w:rPr>
        <w:t>Rama dla dachu skośnego (w przypadku zabudowy pionowej modułów):</w:t>
      </w:r>
    </w:p>
    <w:p w:rsidR="0094728D" w:rsidRPr="00214BD8" w:rsidRDefault="0094728D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Widok z boku ramy</w:t>
      </w:r>
      <w:r w:rsidR="005F5861">
        <w:rPr>
          <w:rFonts w:ascii="Century Gothic" w:hAnsi="Century Gothic" w:cs="Arial"/>
          <w:sz w:val="20"/>
          <w:szCs w:val="20"/>
        </w:rPr>
        <w:t>:</w:t>
      </w:r>
    </w:p>
    <w:p w:rsidR="0094728D" w:rsidRPr="00214BD8" w:rsidRDefault="0094728D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1. Szyna montażowa (ALU)</w:t>
      </w:r>
    </w:p>
    <w:p w:rsidR="0094728D" w:rsidRPr="00214BD8" w:rsidRDefault="0094728D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2. Wpust do szyny</w:t>
      </w:r>
    </w:p>
    <w:p w:rsidR="0094728D" w:rsidRPr="00214BD8" w:rsidRDefault="0094728D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3. Śruba ze stali nierdzewnej A2</w:t>
      </w:r>
    </w:p>
    <w:p w:rsidR="0094728D" w:rsidRPr="00214BD8" w:rsidRDefault="0094728D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4. Klema końcowa</w:t>
      </w:r>
    </w:p>
    <w:p w:rsidR="0094728D" w:rsidRPr="00214BD8" w:rsidRDefault="0094728D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5. Uchwyt montażowy dostosowany do pokrycia dachowego</w:t>
      </w:r>
    </w:p>
    <w:p w:rsidR="0094728D" w:rsidRPr="00214BD8" w:rsidRDefault="0094728D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6. Klema środkowa</w:t>
      </w:r>
    </w:p>
    <w:p w:rsidR="0094728D" w:rsidRPr="00214BD8" w:rsidRDefault="0094728D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7. Śruba ze stali nierdzewnej A2</w:t>
      </w:r>
    </w:p>
    <w:p w:rsidR="0094728D" w:rsidRPr="00214BD8" w:rsidRDefault="0094728D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8. Nakrętka ze stali nierdzewnej A2</w:t>
      </w:r>
    </w:p>
    <w:p w:rsidR="0094728D" w:rsidRPr="00214BD8" w:rsidRDefault="0094728D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9. Adapter ze stali nierdzewnej A2</w:t>
      </w:r>
    </w:p>
    <w:p w:rsidR="0094728D" w:rsidRPr="00214BD8" w:rsidRDefault="0094728D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11. Wkręty do drewna, mocujące uchwyt</w:t>
      </w:r>
    </w:p>
    <w:p w:rsidR="0094728D" w:rsidRPr="00214BD8" w:rsidRDefault="0094728D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</w:p>
    <w:p w:rsidR="0094728D" w:rsidRPr="00214BD8" w:rsidRDefault="0094728D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noProof/>
          <w:sz w:val="20"/>
          <w:szCs w:val="20"/>
          <w:lang w:eastAsia="pl-PL"/>
        </w:rPr>
        <w:drawing>
          <wp:inline distT="0" distB="0" distL="0" distR="0">
            <wp:extent cx="4490113" cy="3016250"/>
            <wp:effectExtent l="0" t="0" r="5715" b="0"/>
            <wp:docPr id="52" name="Picture 52" descr="C:\Users\admin\Pictures\IMG_06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Pictures\IMG_063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3104" cy="3024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728D" w:rsidRPr="00214BD8" w:rsidRDefault="0094728D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Przykładowa instalacja na dach skośny</w:t>
      </w:r>
    </w:p>
    <w:p w:rsidR="0094728D" w:rsidRPr="00214BD8" w:rsidRDefault="0094728D" w:rsidP="00FC66A5">
      <w:pPr>
        <w:autoSpaceDE w:val="0"/>
        <w:autoSpaceDN w:val="0"/>
        <w:adjustRightInd w:val="0"/>
        <w:spacing w:before="240"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Konstrukcje montażowe powinny posiadać odpowiednie certyfikaty, które potwierdzają ich przydatność do</w:t>
      </w:r>
      <w:r w:rsidR="00565AB3" w:rsidRPr="00214BD8">
        <w:rPr>
          <w:rFonts w:ascii="Century Gothic" w:hAnsi="Century Gothic" w:cs="Arial"/>
          <w:sz w:val="20"/>
          <w:szCs w:val="20"/>
        </w:rPr>
        <w:t> </w:t>
      </w:r>
      <w:r w:rsidRPr="00214BD8">
        <w:rPr>
          <w:rFonts w:ascii="Century Gothic" w:hAnsi="Century Gothic" w:cs="Arial"/>
          <w:sz w:val="20"/>
          <w:szCs w:val="20"/>
        </w:rPr>
        <w:t>użycia podczas montażu instalacji fotowoltaicznych.</w:t>
      </w:r>
    </w:p>
    <w:p w:rsidR="00DE6B74" w:rsidRPr="00214BD8" w:rsidRDefault="00DE6B74" w:rsidP="00FC66A5">
      <w:pPr>
        <w:autoSpaceDE w:val="0"/>
        <w:autoSpaceDN w:val="0"/>
        <w:adjustRightInd w:val="0"/>
        <w:spacing w:before="240"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Dokręcać przy pomocy klucza dynamometrycznego.</w:t>
      </w:r>
    </w:p>
    <w:p w:rsidR="00DE6B74" w:rsidRPr="00214BD8" w:rsidRDefault="00DE6B74" w:rsidP="00EF1B95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Moment dokręcania MA= 15 Nm</w:t>
      </w:r>
    </w:p>
    <w:p w:rsidR="00DE6B74" w:rsidRPr="00214BD8" w:rsidRDefault="00DE6B74" w:rsidP="00EF1B95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Mocowanie modułu przy pomocy klem montażowych wykonanych z glinu.</w:t>
      </w:r>
    </w:p>
    <w:p w:rsidR="00DE6B74" w:rsidRDefault="00DE6B74" w:rsidP="00EF1B95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Stasować konstrukcje zalecane przez pro</w:t>
      </w:r>
      <w:r w:rsidR="005366EB">
        <w:rPr>
          <w:rFonts w:ascii="Century Gothic" w:hAnsi="Century Gothic" w:cs="Arial"/>
          <w:sz w:val="20"/>
          <w:szCs w:val="20"/>
        </w:rPr>
        <w:t>ducenta paneli fotowoltaicznych.</w:t>
      </w:r>
    </w:p>
    <w:p w:rsidR="005366EB" w:rsidRPr="00214BD8" w:rsidRDefault="005366EB" w:rsidP="00EF1B95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</w:p>
    <w:p w:rsidR="0012059A" w:rsidRPr="00214BD8" w:rsidRDefault="0012059A" w:rsidP="007C7958">
      <w:pPr>
        <w:pStyle w:val="Nagwek2"/>
        <w:numPr>
          <w:ilvl w:val="1"/>
          <w:numId w:val="4"/>
        </w:numPr>
        <w:ind w:left="1134"/>
      </w:pPr>
      <w:bookmarkStart w:id="10" w:name="_Toc202126566"/>
      <w:r w:rsidRPr="00214BD8">
        <w:t>Okablowanie DC</w:t>
      </w:r>
      <w:bookmarkEnd w:id="10"/>
    </w:p>
    <w:p w:rsidR="008D7C3D" w:rsidRPr="00214BD8" w:rsidRDefault="0032186B" w:rsidP="0032186B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noProof/>
          <w:sz w:val="20"/>
          <w:szCs w:val="20"/>
          <w:lang w:eastAsia="pl-PL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282575</wp:posOffset>
            </wp:positionH>
            <wp:positionV relativeFrom="paragraph">
              <wp:posOffset>2121535</wp:posOffset>
            </wp:positionV>
            <wp:extent cx="5854700" cy="2098040"/>
            <wp:effectExtent l="0" t="0" r="0" b="0"/>
            <wp:wrapTight wrapText="bothSides">
              <wp:wrapPolygon edited="0">
                <wp:start x="0" y="0"/>
                <wp:lineTo x="0" y="21378"/>
                <wp:lineTo x="21506" y="21378"/>
                <wp:lineTo x="21506" y="0"/>
                <wp:lineTo x="0" y="0"/>
              </wp:wrapPolygon>
            </wp:wrapTight>
            <wp:docPr id="4" name="Picture 4" descr="C:\Users\admin\Documents\zdjecia książk\pole pod modułe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ocuments\zdjecia książk\pole pod modułem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700" cy="209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2059A" w:rsidRPr="00214BD8">
        <w:rPr>
          <w:rFonts w:ascii="Century Gothic" w:hAnsi="Century Gothic" w:cs="Arial"/>
          <w:sz w:val="20"/>
          <w:szCs w:val="20"/>
        </w:rPr>
        <w:t>Przewody odporne na UV, ozon, warunki atmosferyczne oraz hydrolizę dla napięcia stałego DC 1000V, w podwójnej izolacji krótkotrwale odporne na bardzo wysoką temp. Izolacja zewnętrzna odpor</w:t>
      </w:r>
      <w:r w:rsidR="00DD2C20" w:rsidRPr="00214BD8">
        <w:rPr>
          <w:rFonts w:ascii="Century Gothic" w:hAnsi="Century Gothic" w:cs="Arial"/>
          <w:sz w:val="20"/>
          <w:szCs w:val="20"/>
        </w:rPr>
        <w:t xml:space="preserve">na na przetarcia i uszkodzenia. </w:t>
      </w:r>
      <w:r w:rsidR="0012059A" w:rsidRPr="00214BD8">
        <w:rPr>
          <w:rFonts w:ascii="Century Gothic" w:hAnsi="Century Gothic" w:cs="Arial"/>
          <w:sz w:val="20"/>
          <w:szCs w:val="20"/>
        </w:rPr>
        <w:t>Nadmiary w/w. przewodów przymocować do</w:t>
      </w:r>
      <w:r w:rsidR="00565AB3" w:rsidRPr="00214BD8">
        <w:rPr>
          <w:rFonts w:ascii="Century Gothic" w:hAnsi="Century Gothic" w:cs="Arial"/>
          <w:sz w:val="20"/>
          <w:szCs w:val="20"/>
        </w:rPr>
        <w:t> </w:t>
      </w:r>
      <w:r w:rsidR="0012059A" w:rsidRPr="00214BD8">
        <w:rPr>
          <w:rFonts w:ascii="Century Gothic" w:hAnsi="Century Gothic" w:cs="Arial"/>
          <w:sz w:val="20"/>
          <w:szCs w:val="20"/>
        </w:rPr>
        <w:t>konstrukcji aluminiowej za pomocą opasek odpornych na promieniowanie UV oraz</w:t>
      </w:r>
      <w:r w:rsidR="00565AB3" w:rsidRPr="00214BD8">
        <w:rPr>
          <w:rFonts w:ascii="Century Gothic" w:hAnsi="Century Gothic" w:cs="Arial"/>
          <w:sz w:val="20"/>
          <w:szCs w:val="20"/>
        </w:rPr>
        <w:t> </w:t>
      </w:r>
      <w:r w:rsidR="0012059A" w:rsidRPr="00214BD8">
        <w:rPr>
          <w:rFonts w:ascii="Century Gothic" w:hAnsi="Century Gothic" w:cs="Arial"/>
          <w:sz w:val="20"/>
          <w:szCs w:val="20"/>
        </w:rPr>
        <w:t xml:space="preserve">szkodliwe czynniki atmosferyczne. </w:t>
      </w:r>
      <w:r w:rsidR="00DD2C20" w:rsidRPr="00214BD8">
        <w:rPr>
          <w:rFonts w:ascii="Century Gothic" w:hAnsi="Century Gothic" w:cs="Arial"/>
          <w:sz w:val="20"/>
          <w:szCs w:val="20"/>
        </w:rPr>
        <w:t>Poza obszarem konstrukcji montażowej, na dachu okablowanie należy prowadzić w korytach stalowych. Trasa kablowa wewnątrz budynku powinna być poprowadzona w korytach lub rurach elektroinstalacyjnych wykonanych z tworzywa</w:t>
      </w:r>
      <w:r w:rsidR="008B22D8">
        <w:rPr>
          <w:rFonts w:ascii="Century Gothic" w:hAnsi="Century Gothic" w:cs="Arial"/>
          <w:sz w:val="20"/>
          <w:szCs w:val="20"/>
        </w:rPr>
        <w:t xml:space="preserve"> -bezhalogenowe</w:t>
      </w:r>
      <w:r w:rsidR="00DD2C20" w:rsidRPr="00214BD8">
        <w:rPr>
          <w:rFonts w:ascii="Century Gothic" w:hAnsi="Century Gothic" w:cs="Arial"/>
          <w:sz w:val="20"/>
          <w:szCs w:val="20"/>
        </w:rPr>
        <w:t>.</w:t>
      </w:r>
      <w:r w:rsidR="00C40385">
        <w:rPr>
          <w:rFonts w:ascii="Century Gothic" w:hAnsi="Century Gothic" w:cs="Arial"/>
          <w:sz w:val="20"/>
          <w:szCs w:val="20"/>
        </w:rPr>
        <w:t xml:space="preserve"> </w:t>
      </w:r>
      <w:r w:rsidR="00243EF2" w:rsidRPr="00214BD8">
        <w:rPr>
          <w:rFonts w:ascii="Century Gothic" w:hAnsi="Century Gothic" w:cs="Arial"/>
          <w:sz w:val="20"/>
          <w:szCs w:val="20"/>
        </w:rPr>
        <w:t>Trasę k</w:t>
      </w:r>
      <w:r w:rsidR="00565AB3" w:rsidRPr="00214BD8">
        <w:rPr>
          <w:rFonts w:ascii="Century Gothic" w:hAnsi="Century Gothic" w:cs="Arial"/>
          <w:sz w:val="20"/>
          <w:szCs w:val="20"/>
        </w:rPr>
        <w:t>abla</w:t>
      </w:r>
      <w:r w:rsidR="00243EF2" w:rsidRPr="00214BD8">
        <w:rPr>
          <w:rFonts w:ascii="Century Gothic" w:hAnsi="Century Gothic" w:cs="Arial"/>
          <w:sz w:val="20"/>
          <w:szCs w:val="20"/>
        </w:rPr>
        <w:t xml:space="preserve"> należy prowadzić w taki sposób, aby pole indukcyjne przewodów DC było jak najmniejsze. </w:t>
      </w:r>
      <w:r w:rsidR="0012059A" w:rsidRPr="00214BD8">
        <w:rPr>
          <w:rFonts w:ascii="Century Gothic" w:hAnsi="Century Gothic" w:cs="Arial"/>
          <w:sz w:val="20"/>
          <w:szCs w:val="20"/>
        </w:rPr>
        <w:t>Wszystkie połączenia między modułami</w:t>
      </w:r>
      <w:r w:rsidR="00C40385">
        <w:rPr>
          <w:rFonts w:ascii="Century Gothic" w:hAnsi="Century Gothic" w:cs="Arial"/>
          <w:sz w:val="20"/>
          <w:szCs w:val="20"/>
        </w:rPr>
        <w:t xml:space="preserve"> </w:t>
      </w:r>
      <w:r w:rsidR="00DD2C20" w:rsidRPr="00214BD8">
        <w:rPr>
          <w:rFonts w:ascii="Century Gothic" w:hAnsi="Century Gothic" w:cs="Arial"/>
          <w:sz w:val="20"/>
          <w:szCs w:val="20"/>
        </w:rPr>
        <w:t xml:space="preserve">wykonać za pomocą złączy dedykowanych instalacjom fotowoltaicznym. Przekroje przewodów fotowoltaicznych należy dobrać w taki sposób, aby </w:t>
      </w:r>
      <w:r w:rsidR="0012059A" w:rsidRPr="00214BD8">
        <w:rPr>
          <w:rFonts w:ascii="Century Gothic" w:hAnsi="Century Gothic" w:cs="Arial"/>
          <w:sz w:val="20"/>
          <w:szCs w:val="20"/>
        </w:rPr>
        <w:t xml:space="preserve">zapewniający spadek napięcia DC &lt;1%. </w:t>
      </w:r>
    </w:p>
    <w:p w:rsidR="0012059A" w:rsidRPr="00214BD8" w:rsidRDefault="0012059A" w:rsidP="007C7958">
      <w:pPr>
        <w:pStyle w:val="Nagwek1"/>
        <w:numPr>
          <w:ilvl w:val="0"/>
          <w:numId w:val="4"/>
        </w:numPr>
      </w:pPr>
      <w:bookmarkStart w:id="11" w:name="_Toc202126567"/>
      <w:r w:rsidRPr="00214BD8">
        <w:t>Instalacje aparatury kontrolno</w:t>
      </w:r>
      <w:r w:rsidR="00565AB3" w:rsidRPr="00214BD8">
        <w:t>-</w:t>
      </w:r>
      <w:r w:rsidRPr="00214BD8">
        <w:t>pomiarowej</w:t>
      </w:r>
      <w:bookmarkEnd w:id="11"/>
    </w:p>
    <w:p w:rsidR="0012059A" w:rsidRPr="00214BD8" w:rsidRDefault="0012059A" w:rsidP="00FC66A5">
      <w:pPr>
        <w:autoSpaceDE w:val="0"/>
        <w:autoSpaceDN w:val="0"/>
        <w:adjustRightInd w:val="0"/>
        <w:spacing w:before="240"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 xml:space="preserve">Wykonawca dokona zgłoszenia do Zakładu Energetycznego </w:t>
      </w:r>
      <w:r w:rsidR="00B809EB" w:rsidRPr="00214BD8">
        <w:rPr>
          <w:rFonts w:ascii="Century Gothic" w:hAnsi="Century Gothic" w:cs="Arial"/>
          <w:sz w:val="20"/>
          <w:szCs w:val="20"/>
        </w:rPr>
        <w:t>PGE Dystrybucja</w:t>
      </w:r>
      <w:r w:rsidRPr="00214BD8">
        <w:rPr>
          <w:rFonts w:ascii="Century Gothic" w:hAnsi="Century Gothic" w:cs="Arial"/>
          <w:sz w:val="20"/>
          <w:szCs w:val="20"/>
        </w:rPr>
        <w:t xml:space="preserve"> S.A. wykonaną instalację fotowoltaiczną, wraz z certyfikatami i kartami paneli fotowoltaicznych, inwertera</w:t>
      </w:r>
      <w:r w:rsidR="00B809EB" w:rsidRPr="00214BD8">
        <w:rPr>
          <w:rFonts w:ascii="Century Gothic" w:hAnsi="Century Gothic" w:cs="Arial"/>
          <w:sz w:val="20"/>
          <w:szCs w:val="20"/>
        </w:rPr>
        <w:t xml:space="preserve">, </w:t>
      </w:r>
      <w:r w:rsidRPr="00214BD8">
        <w:rPr>
          <w:rFonts w:ascii="Century Gothic" w:hAnsi="Century Gothic" w:cs="Arial"/>
          <w:sz w:val="20"/>
          <w:szCs w:val="20"/>
        </w:rPr>
        <w:t>badaniem wyższych harmonicznych generatora</w:t>
      </w:r>
      <w:r w:rsidR="00B809EB" w:rsidRPr="00214BD8">
        <w:rPr>
          <w:rFonts w:ascii="Century Gothic" w:hAnsi="Century Gothic" w:cs="Arial"/>
          <w:sz w:val="20"/>
          <w:szCs w:val="20"/>
        </w:rPr>
        <w:t>, oraz innymi wymaganymi przez Dystrybutora dokumentami, które są niezbędne do podłączenia instalacji PV do sieci energetycznej.</w:t>
      </w:r>
    </w:p>
    <w:p w:rsidR="0012059A" w:rsidRPr="00214BD8" w:rsidRDefault="0012059A" w:rsidP="007C7958">
      <w:pPr>
        <w:pStyle w:val="Nagwek1"/>
        <w:numPr>
          <w:ilvl w:val="0"/>
          <w:numId w:val="4"/>
        </w:numPr>
      </w:pPr>
      <w:bookmarkStart w:id="12" w:name="_Toc202126568"/>
      <w:r w:rsidRPr="00214BD8">
        <w:t>Instalacje elektryczne systemu PV</w:t>
      </w:r>
      <w:bookmarkEnd w:id="12"/>
    </w:p>
    <w:p w:rsidR="0012059A" w:rsidRPr="00F71DE3" w:rsidRDefault="0012059A" w:rsidP="00FC66A5">
      <w:pPr>
        <w:autoSpaceDE w:val="0"/>
        <w:autoSpaceDN w:val="0"/>
        <w:adjustRightInd w:val="0"/>
        <w:spacing w:before="240"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Projektowana instalacja fotowol</w:t>
      </w:r>
      <w:r w:rsidR="0049474A" w:rsidRPr="00214BD8">
        <w:rPr>
          <w:rFonts w:ascii="Century Gothic" w:hAnsi="Century Gothic" w:cs="Arial"/>
          <w:sz w:val="20"/>
          <w:szCs w:val="20"/>
        </w:rPr>
        <w:t xml:space="preserve">taiczna o łącznej </w:t>
      </w:r>
      <w:r w:rsidR="0049474A" w:rsidRPr="00F71DE3">
        <w:rPr>
          <w:rFonts w:ascii="Century Gothic" w:hAnsi="Century Gothic" w:cs="Arial"/>
          <w:sz w:val="20"/>
          <w:szCs w:val="20"/>
        </w:rPr>
        <w:t xml:space="preserve">mocy DC </w:t>
      </w:r>
      <w:r w:rsidR="00A912D1">
        <w:rPr>
          <w:rFonts w:ascii="Century Gothic" w:hAnsi="Century Gothic" w:cs="Arial"/>
          <w:sz w:val="20"/>
          <w:szCs w:val="20"/>
        </w:rPr>
        <w:t>40</w:t>
      </w:r>
      <w:r w:rsidR="005366EB">
        <w:rPr>
          <w:rFonts w:ascii="Century Gothic" w:hAnsi="Century Gothic" w:cs="Arial"/>
          <w:sz w:val="20"/>
          <w:szCs w:val="20"/>
        </w:rPr>
        <w:t xml:space="preserve"> k</w:t>
      </w:r>
      <w:r w:rsidRPr="00F71DE3">
        <w:rPr>
          <w:rFonts w:ascii="Century Gothic" w:hAnsi="Century Gothic" w:cs="Arial"/>
          <w:sz w:val="20"/>
          <w:szCs w:val="20"/>
        </w:rPr>
        <w:t>Wp dołączona zostanie do</w:t>
      </w:r>
      <w:r w:rsidR="00565AB3" w:rsidRPr="00F71DE3">
        <w:rPr>
          <w:rFonts w:ascii="Century Gothic" w:hAnsi="Century Gothic" w:cs="Arial"/>
          <w:sz w:val="20"/>
          <w:szCs w:val="20"/>
        </w:rPr>
        <w:t> </w:t>
      </w:r>
      <w:r w:rsidR="008D7C3D" w:rsidRPr="00F71DE3">
        <w:rPr>
          <w:rFonts w:ascii="Century Gothic" w:hAnsi="Century Gothic" w:cs="Arial"/>
          <w:sz w:val="20"/>
          <w:szCs w:val="20"/>
        </w:rPr>
        <w:t xml:space="preserve"> pola w rozdzielni RG obiekt</w:t>
      </w:r>
      <w:r w:rsidR="005366EB">
        <w:rPr>
          <w:rFonts w:ascii="Century Gothic" w:hAnsi="Century Gothic" w:cs="Arial"/>
          <w:sz w:val="20"/>
          <w:szCs w:val="20"/>
        </w:rPr>
        <w:t>u</w:t>
      </w:r>
      <w:r w:rsidRPr="00F71DE3">
        <w:rPr>
          <w:rFonts w:ascii="Century Gothic" w:hAnsi="Century Gothic" w:cs="Arial"/>
          <w:sz w:val="20"/>
          <w:szCs w:val="20"/>
        </w:rPr>
        <w:t>.</w:t>
      </w:r>
    </w:p>
    <w:p w:rsidR="0012059A" w:rsidRDefault="0012059A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F71DE3">
        <w:rPr>
          <w:rFonts w:ascii="Century Gothic" w:hAnsi="Century Gothic" w:cs="Arial"/>
          <w:sz w:val="20"/>
          <w:szCs w:val="20"/>
        </w:rPr>
        <w:t>Do roz</w:t>
      </w:r>
      <w:r w:rsidR="00FA2C4C" w:rsidRPr="00F71DE3">
        <w:rPr>
          <w:rFonts w:ascii="Century Gothic" w:hAnsi="Century Gothic" w:cs="Arial"/>
          <w:sz w:val="20"/>
          <w:szCs w:val="20"/>
        </w:rPr>
        <w:t>dzielnicy RPV AC</w:t>
      </w:r>
      <w:r w:rsidR="008D7C3D" w:rsidRPr="00F71DE3">
        <w:rPr>
          <w:rFonts w:ascii="Century Gothic" w:hAnsi="Century Gothic" w:cs="Arial"/>
          <w:sz w:val="20"/>
          <w:szCs w:val="20"/>
        </w:rPr>
        <w:t xml:space="preserve"> wyprowadzić zasilanie z inwertera przewodem </w:t>
      </w:r>
      <w:r w:rsidR="00582048">
        <w:rPr>
          <w:rFonts w:ascii="Century Gothic" w:hAnsi="Century Gothic" w:cs="Arial"/>
          <w:sz w:val="20"/>
          <w:szCs w:val="20"/>
        </w:rPr>
        <w:t>N2XHżo</w:t>
      </w:r>
      <w:r w:rsidR="0066685E" w:rsidRPr="00F71DE3">
        <w:rPr>
          <w:rFonts w:ascii="Century Gothic" w:hAnsi="Century Gothic" w:cs="Arial"/>
          <w:sz w:val="20"/>
          <w:szCs w:val="20"/>
        </w:rPr>
        <w:t xml:space="preserve"> </w:t>
      </w:r>
      <w:r w:rsidR="00A912D1">
        <w:rPr>
          <w:rFonts w:ascii="Century Gothic" w:hAnsi="Century Gothic" w:cs="Arial"/>
          <w:sz w:val="20"/>
          <w:szCs w:val="20"/>
        </w:rPr>
        <w:t>5x25mm</w:t>
      </w:r>
      <w:r w:rsidRPr="00F71DE3">
        <w:rPr>
          <w:rFonts w:ascii="Century Gothic" w:hAnsi="Century Gothic" w:cs="Arial"/>
          <w:sz w:val="20"/>
          <w:szCs w:val="20"/>
        </w:rPr>
        <w:t xml:space="preserve"> mm</w:t>
      </w:r>
      <w:r w:rsidRPr="00F71DE3">
        <w:rPr>
          <w:rFonts w:ascii="Century Gothic" w:hAnsi="Century Gothic" w:cs="Arial"/>
          <w:sz w:val="20"/>
          <w:szCs w:val="20"/>
          <w:vertAlign w:val="superscript"/>
        </w:rPr>
        <w:t>2</w:t>
      </w:r>
      <w:r w:rsidRPr="00F71DE3">
        <w:rPr>
          <w:rFonts w:ascii="Century Gothic" w:hAnsi="Century Gothic" w:cs="Arial"/>
          <w:sz w:val="20"/>
          <w:szCs w:val="20"/>
        </w:rPr>
        <w:t>.</w:t>
      </w:r>
    </w:p>
    <w:p w:rsidR="008B22D8" w:rsidRPr="00214BD8" w:rsidRDefault="008B22D8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>
        <w:rPr>
          <w:rFonts w:ascii="Century Gothic" w:hAnsi="Century Gothic" w:cs="Arial"/>
          <w:sz w:val="20"/>
          <w:szCs w:val="20"/>
        </w:rPr>
        <w:t>Inwerter oraz rozdzielnicę DC oraz Rozdzielnicę AC zamontować w pomieszczeniu technicznym obok głównej rozdzielnicy.</w:t>
      </w:r>
    </w:p>
    <w:p w:rsidR="0012059A" w:rsidRPr="00214BD8" w:rsidRDefault="0012059A" w:rsidP="007C7958">
      <w:pPr>
        <w:pStyle w:val="Nagwek1"/>
        <w:numPr>
          <w:ilvl w:val="0"/>
          <w:numId w:val="4"/>
        </w:numPr>
      </w:pPr>
      <w:bookmarkStart w:id="13" w:name="_Toc202126569"/>
      <w:r w:rsidRPr="00214BD8">
        <w:t>Ochrona od porażeń elektrycznych.</w:t>
      </w:r>
      <w:bookmarkEnd w:id="13"/>
    </w:p>
    <w:p w:rsidR="0012059A" w:rsidRPr="00214BD8" w:rsidRDefault="0012059A" w:rsidP="00CB7FC1">
      <w:pPr>
        <w:autoSpaceDE w:val="0"/>
        <w:autoSpaceDN w:val="0"/>
        <w:adjustRightInd w:val="0"/>
        <w:spacing w:before="240"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Wykonać instalacje elektryczne, zgodne z przepisami budowlanymi w zakresie ochrony przeciwporażeniowej, wymogami normy PN-IEC-60364</w:t>
      </w:r>
      <w:r w:rsidR="00004FB1" w:rsidRPr="00214BD8">
        <w:rPr>
          <w:rFonts w:ascii="Century Gothic" w:hAnsi="Century Gothic" w:cs="Arial"/>
          <w:sz w:val="20"/>
          <w:szCs w:val="20"/>
        </w:rPr>
        <w:t xml:space="preserve"> lub równoważnej</w:t>
      </w:r>
      <w:r w:rsidRPr="00214BD8">
        <w:rPr>
          <w:rFonts w:ascii="Century Gothic" w:hAnsi="Century Gothic" w:cs="Arial"/>
          <w:sz w:val="20"/>
          <w:szCs w:val="20"/>
        </w:rPr>
        <w:t xml:space="preserve"> „Instalacje elektryczne </w:t>
      </w:r>
      <w:r w:rsidR="00CB7FC1">
        <w:rPr>
          <w:rFonts w:ascii="Century Gothic" w:hAnsi="Century Gothic" w:cs="Arial"/>
          <w:sz w:val="20"/>
          <w:szCs w:val="20"/>
        </w:rPr>
        <w:br/>
      </w:r>
      <w:r w:rsidRPr="00214BD8">
        <w:rPr>
          <w:rFonts w:ascii="Century Gothic" w:hAnsi="Century Gothic" w:cs="Arial"/>
          <w:sz w:val="20"/>
          <w:szCs w:val="20"/>
        </w:rPr>
        <w:t>w obiektach budowlanych" oraz PN-HD 60364-7-712:2007</w:t>
      </w:r>
      <w:r w:rsidR="00004FB1" w:rsidRPr="00214BD8">
        <w:rPr>
          <w:rFonts w:ascii="Century Gothic" w:hAnsi="Century Gothic" w:cs="Arial"/>
          <w:sz w:val="20"/>
          <w:szCs w:val="20"/>
        </w:rPr>
        <w:t xml:space="preserve"> lub równoważnej</w:t>
      </w:r>
      <w:r w:rsidRPr="00214BD8">
        <w:rPr>
          <w:rFonts w:ascii="Century Gothic" w:hAnsi="Century Gothic" w:cs="Arial"/>
          <w:sz w:val="20"/>
          <w:szCs w:val="20"/>
        </w:rPr>
        <w:t xml:space="preserve"> „Wymagania dotyczące specjalnych instalacji lub lokalizacji. Instalacje Fotowoltaiczne (PV) układy zasilania”.</w:t>
      </w:r>
    </w:p>
    <w:p w:rsidR="0012059A" w:rsidRPr="00214BD8" w:rsidRDefault="0012059A" w:rsidP="00EF1B95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lastRenderedPageBreak/>
        <w:t>Jako system ochrony od porażeń prądem elektrycznym zastosowano samoczynne szybkie wyłączenie zasilania w układzie TN-S. Po wykonaniu instalacji przeprowadzić pomiary i próby odbiorcze zarówno po stronie DC oraz stronie AC.</w:t>
      </w:r>
    </w:p>
    <w:p w:rsidR="0012059A" w:rsidRPr="00214BD8" w:rsidRDefault="0012059A" w:rsidP="007C7958">
      <w:pPr>
        <w:pStyle w:val="Nagwek1"/>
        <w:numPr>
          <w:ilvl w:val="0"/>
          <w:numId w:val="4"/>
        </w:numPr>
      </w:pPr>
      <w:bookmarkStart w:id="14" w:name="_Toc202126570"/>
      <w:r w:rsidRPr="00214BD8">
        <w:t>Ochrona przeciwprzepięciowa.</w:t>
      </w:r>
      <w:bookmarkEnd w:id="14"/>
    </w:p>
    <w:p w:rsidR="00243EF2" w:rsidRPr="00214BD8" w:rsidRDefault="00243EF2" w:rsidP="00CB7FC1">
      <w:pPr>
        <w:autoSpaceDE w:val="0"/>
        <w:autoSpaceDN w:val="0"/>
        <w:adjustRightInd w:val="0"/>
        <w:spacing w:before="240"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Przed inwerterem</w:t>
      </w:r>
      <w:r w:rsidR="00213DB8" w:rsidRPr="00214BD8">
        <w:rPr>
          <w:rFonts w:ascii="Century Gothic" w:hAnsi="Century Gothic" w:cs="Arial"/>
          <w:sz w:val="20"/>
          <w:szCs w:val="20"/>
        </w:rPr>
        <w:t xml:space="preserve"> (po stronie zasilania z generatora PV)</w:t>
      </w:r>
      <w:r w:rsidRPr="00214BD8">
        <w:rPr>
          <w:rFonts w:ascii="Century Gothic" w:hAnsi="Century Gothic" w:cs="Arial"/>
          <w:sz w:val="20"/>
          <w:szCs w:val="20"/>
        </w:rPr>
        <w:t xml:space="preserve"> instalować ochronniki przepięciowe kombinowane typu I + II (wyposażone w iskierniki gazowy) o maksymalnym prądzie wyładowczym (8/20us) min. 40kA dedykowane instalacjom fotowoltaicznym.</w:t>
      </w:r>
    </w:p>
    <w:p w:rsidR="006A21CA" w:rsidRPr="00214BD8" w:rsidRDefault="00213DB8" w:rsidP="005366EB">
      <w:pPr>
        <w:autoSpaceDE w:val="0"/>
        <w:autoSpaceDN w:val="0"/>
        <w:adjustRightInd w:val="0"/>
        <w:spacing w:before="240"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 xml:space="preserve">Rozdzielnicę RPV AC </w:t>
      </w:r>
      <w:r w:rsidR="0012059A" w:rsidRPr="00214BD8">
        <w:rPr>
          <w:rFonts w:ascii="Century Gothic" w:hAnsi="Century Gothic" w:cs="Arial"/>
          <w:sz w:val="20"/>
          <w:szCs w:val="20"/>
        </w:rPr>
        <w:t>wyposażyć w ogranicznik przepięć typ</w:t>
      </w:r>
      <w:r w:rsidR="003E2306" w:rsidRPr="00214BD8">
        <w:rPr>
          <w:rFonts w:ascii="Century Gothic" w:hAnsi="Century Gothic" w:cs="Arial"/>
          <w:sz w:val="20"/>
          <w:szCs w:val="20"/>
        </w:rPr>
        <w:t xml:space="preserve"> I +</w:t>
      </w:r>
      <w:r w:rsidR="0012059A" w:rsidRPr="00214BD8">
        <w:rPr>
          <w:rFonts w:ascii="Century Gothic" w:hAnsi="Century Gothic" w:cs="Arial"/>
          <w:sz w:val="20"/>
          <w:szCs w:val="20"/>
        </w:rPr>
        <w:t xml:space="preserve"> II.</w:t>
      </w:r>
      <w:r w:rsidR="006A21CA" w:rsidRPr="00214BD8">
        <w:rPr>
          <w:rFonts w:ascii="Century Gothic" w:hAnsi="Century Gothic" w:cs="Arial"/>
          <w:sz w:val="20"/>
          <w:szCs w:val="20"/>
        </w:rPr>
        <w:t xml:space="preserve">Wszystkie zastosowane ograniczniki przepięć należy bezwzględnie uziemić przewodem LgY o </w:t>
      </w:r>
      <w:r w:rsidR="00244772" w:rsidRPr="00214BD8">
        <w:rPr>
          <w:rFonts w:ascii="Century Gothic" w:hAnsi="Century Gothic" w:cs="Arial"/>
          <w:sz w:val="20"/>
          <w:szCs w:val="20"/>
        </w:rPr>
        <w:t>polu przekroju poprzecznego</w:t>
      </w:r>
      <w:r w:rsidR="006A21CA" w:rsidRPr="00214BD8">
        <w:rPr>
          <w:rFonts w:ascii="Century Gothic" w:hAnsi="Century Gothic" w:cs="Arial"/>
          <w:sz w:val="20"/>
          <w:szCs w:val="20"/>
        </w:rPr>
        <w:t xml:space="preserve"> co najmniej 16mm</w:t>
      </w:r>
      <w:r w:rsidR="006A21CA" w:rsidRPr="00214BD8">
        <w:rPr>
          <w:rFonts w:ascii="Century Gothic" w:hAnsi="Century Gothic" w:cs="Arial"/>
          <w:sz w:val="20"/>
          <w:szCs w:val="20"/>
          <w:vertAlign w:val="superscript"/>
        </w:rPr>
        <w:t>2</w:t>
      </w:r>
      <w:r w:rsidR="00244772" w:rsidRPr="00214BD8">
        <w:rPr>
          <w:rFonts w:ascii="Century Gothic" w:hAnsi="Century Gothic" w:cs="Arial"/>
          <w:sz w:val="20"/>
          <w:szCs w:val="20"/>
        </w:rPr>
        <w:t>w żółto-zielonej izolacji</w:t>
      </w:r>
      <w:r w:rsidR="006A21CA" w:rsidRPr="00214BD8">
        <w:rPr>
          <w:rFonts w:ascii="Century Gothic" w:hAnsi="Century Gothic" w:cs="Arial"/>
          <w:sz w:val="20"/>
          <w:szCs w:val="20"/>
        </w:rPr>
        <w:t>. Ograniczniki przepięć DC należy uziemić do osobnego punktu uziemieniowego o rezystancji R&lt;10Ω, natomiast ogranicznik przepięć AC powinien być połączony z główną szyną uziemiającą budynku, aby zabezpieczyć instalację przed skutkami wyład</w:t>
      </w:r>
      <w:r w:rsidR="00262792" w:rsidRPr="00214BD8">
        <w:rPr>
          <w:rFonts w:ascii="Century Gothic" w:hAnsi="Century Gothic" w:cs="Arial"/>
          <w:sz w:val="20"/>
          <w:szCs w:val="20"/>
        </w:rPr>
        <w:t>o</w:t>
      </w:r>
      <w:r w:rsidR="006A21CA" w:rsidRPr="00214BD8">
        <w:rPr>
          <w:rFonts w:ascii="Century Gothic" w:hAnsi="Century Gothic" w:cs="Arial"/>
          <w:sz w:val="20"/>
          <w:szCs w:val="20"/>
        </w:rPr>
        <w:t>wań pojawiających się w okolicy.</w:t>
      </w:r>
    </w:p>
    <w:p w:rsidR="0012059A" w:rsidRPr="00214BD8" w:rsidRDefault="0012059A" w:rsidP="007C7958">
      <w:pPr>
        <w:pStyle w:val="Nagwek1"/>
        <w:numPr>
          <w:ilvl w:val="0"/>
          <w:numId w:val="4"/>
        </w:numPr>
        <w:spacing w:after="240"/>
      </w:pPr>
      <w:bookmarkStart w:id="15" w:name="_Toc202126571"/>
      <w:r w:rsidRPr="00214BD8">
        <w:t>Instalacja wyrównawcza</w:t>
      </w:r>
      <w:bookmarkEnd w:id="15"/>
    </w:p>
    <w:p w:rsidR="00DA19A0" w:rsidRPr="00214BD8" w:rsidRDefault="0012059A" w:rsidP="00CB7FC1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 xml:space="preserve">Konstrukcje paneli oraz korytka metalowe podłączyć do </w:t>
      </w:r>
      <w:r w:rsidR="00244772" w:rsidRPr="00214BD8">
        <w:rPr>
          <w:rFonts w:ascii="Century Gothic" w:hAnsi="Century Gothic" w:cs="Arial"/>
          <w:sz w:val="20"/>
          <w:szCs w:val="20"/>
        </w:rPr>
        <w:t>punktu uziemieniowego o rezystancji R&lt;10Ω</w:t>
      </w:r>
      <w:r w:rsidRPr="00214BD8">
        <w:rPr>
          <w:rFonts w:ascii="Century Gothic" w:hAnsi="Century Gothic" w:cs="Arial"/>
          <w:sz w:val="20"/>
          <w:szCs w:val="20"/>
        </w:rPr>
        <w:t xml:space="preserve"> przewodami </w:t>
      </w:r>
      <w:r w:rsidR="00244772" w:rsidRPr="00214BD8">
        <w:rPr>
          <w:rFonts w:ascii="Century Gothic" w:hAnsi="Century Gothic" w:cs="Arial"/>
          <w:sz w:val="20"/>
          <w:szCs w:val="20"/>
        </w:rPr>
        <w:t>LgY</w:t>
      </w:r>
      <w:r w:rsidRPr="00214BD8">
        <w:rPr>
          <w:rFonts w:ascii="Century Gothic" w:hAnsi="Century Gothic" w:cs="Arial"/>
          <w:sz w:val="20"/>
          <w:szCs w:val="20"/>
        </w:rPr>
        <w:t>o</w:t>
      </w:r>
      <w:r w:rsidR="00244772" w:rsidRPr="00214BD8">
        <w:rPr>
          <w:rFonts w:ascii="Century Gothic" w:hAnsi="Century Gothic" w:cs="Arial"/>
          <w:sz w:val="20"/>
          <w:szCs w:val="20"/>
        </w:rPr>
        <w:t xml:space="preserve"> polu</w:t>
      </w:r>
      <w:r w:rsidRPr="00214BD8">
        <w:rPr>
          <w:rFonts w:ascii="Century Gothic" w:hAnsi="Century Gothic" w:cs="Arial"/>
          <w:sz w:val="20"/>
          <w:szCs w:val="20"/>
        </w:rPr>
        <w:t xml:space="preserve"> przekroju</w:t>
      </w:r>
      <w:r w:rsidR="00244772" w:rsidRPr="00214BD8">
        <w:rPr>
          <w:rFonts w:ascii="Century Gothic" w:hAnsi="Century Gothic" w:cs="Arial"/>
          <w:sz w:val="20"/>
          <w:szCs w:val="20"/>
        </w:rPr>
        <w:t xml:space="preserve"> poprzecznego co najmniej</w:t>
      </w:r>
      <w:r w:rsidR="004A0F7C">
        <w:rPr>
          <w:rFonts w:ascii="Century Gothic" w:hAnsi="Century Gothic" w:cs="Arial"/>
          <w:sz w:val="20"/>
          <w:szCs w:val="20"/>
        </w:rPr>
        <w:t>1</w:t>
      </w:r>
      <w:r w:rsidRPr="00214BD8">
        <w:rPr>
          <w:rFonts w:ascii="Century Gothic" w:hAnsi="Century Gothic" w:cs="Arial"/>
          <w:sz w:val="20"/>
          <w:szCs w:val="20"/>
        </w:rPr>
        <w:t>6 mm</w:t>
      </w:r>
      <w:r w:rsidRPr="00214BD8">
        <w:rPr>
          <w:rFonts w:ascii="Century Gothic" w:hAnsi="Century Gothic" w:cs="Arial"/>
          <w:sz w:val="20"/>
          <w:szCs w:val="20"/>
          <w:vertAlign w:val="superscript"/>
        </w:rPr>
        <w:t>2</w:t>
      </w:r>
      <w:r w:rsidR="007E4ADD" w:rsidRPr="00214BD8">
        <w:rPr>
          <w:rFonts w:ascii="Century Gothic" w:hAnsi="Century Gothic" w:cs="Arial"/>
          <w:sz w:val="20"/>
          <w:szCs w:val="20"/>
        </w:rPr>
        <w:t xml:space="preserve"> w żółto-zielonej izolacji.</w:t>
      </w:r>
    </w:p>
    <w:p w:rsidR="00955EF6" w:rsidRDefault="00955EF6" w:rsidP="00EF1B95">
      <w:pPr>
        <w:spacing w:line="276" w:lineRule="auto"/>
        <w:rPr>
          <w:rFonts w:ascii="Century Gothic" w:hAnsi="Century Gothic" w:cs="Arial"/>
        </w:rPr>
      </w:pPr>
    </w:p>
    <w:p w:rsidR="00955EF6" w:rsidRPr="001B36FF" w:rsidRDefault="00955EF6" w:rsidP="00EF1B95">
      <w:pPr>
        <w:spacing w:line="276" w:lineRule="auto"/>
        <w:rPr>
          <w:rFonts w:ascii="Century Gothic" w:hAnsi="Century Gothic" w:cs="Arial"/>
          <w:sz w:val="20"/>
        </w:rPr>
      </w:pPr>
      <w:r w:rsidRPr="001B36FF">
        <w:rPr>
          <w:rFonts w:ascii="Century Gothic" w:hAnsi="Century Gothic" w:cs="Arial"/>
          <w:sz w:val="20"/>
        </w:rPr>
        <w:t>10. Zabezpieczenia przeciwpożarowe.</w:t>
      </w:r>
    </w:p>
    <w:p w:rsidR="00DA19A0" w:rsidRPr="000D2EAA" w:rsidRDefault="00955EF6" w:rsidP="001B36FF">
      <w:pPr>
        <w:spacing w:line="276" w:lineRule="auto"/>
        <w:jc w:val="center"/>
        <w:rPr>
          <w:rFonts w:ascii="Century Gothic" w:hAnsi="Century Gothic" w:cs="Arial"/>
        </w:rPr>
      </w:pPr>
      <w:r w:rsidRPr="001B36FF">
        <w:rPr>
          <w:rFonts w:ascii="Century Gothic" w:hAnsi="Century Gothic" w:cs="Arial"/>
          <w:sz w:val="20"/>
        </w:rPr>
        <w:t xml:space="preserve">Na dachu budynku przy panelach fotowoltaicznych należy zamontować rozłącznik przeciwpożarowy, który w razie pożaru lub zadziałania </w:t>
      </w:r>
      <w:r w:rsidR="001B36FF" w:rsidRPr="001B36FF">
        <w:rPr>
          <w:rFonts w:ascii="Century Gothic" w:hAnsi="Century Gothic" w:cs="Arial"/>
          <w:sz w:val="20"/>
        </w:rPr>
        <w:t>g</w:t>
      </w:r>
      <w:r w:rsidRPr="001B36FF">
        <w:rPr>
          <w:rFonts w:ascii="Century Gothic" w:hAnsi="Century Gothic" w:cs="Arial"/>
          <w:sz w:val="20"/>
        </w:rPr>
        <w:t>łównego wył</w:t>
      </w:r>
      <w:r w:rsidR="001B36FF" w:rsidRPr="001B36FF">
        <w:rPr>
          <w:rFonts w:ascii="Century Gothic" w:hAnsi="Century Gothic" w:cs="Arial"/>
          <w:sz w:val="20"/>
        </w:rPr>
        <w:t>ącznika prądu odłączy skutecznie napięcie w obwodach DC relacji</w:t>
      </w:r>
      <w:r w:rsidR="001B36FF">
        <w:rPr>
          <w:rFonts w:ascii="Century Gothic" w:hAnsi="Century Gothic" w:cs="Arial"/>
          <w:sz w:val="20"/>
        </w:rPr>
        <w:t>-</w:t>
      </w:r>
      <w:r w:rsidR="001B36FF" w:rsidRPr="001B36FF">
        <w:rPr>
          <w:rFonts w:ascii="Century Gothic" w:hAnsi="Century Gothic" w:cs="Arial"/>
          <w:sz w:val="20"/>
        </w:rPr>
        <w:t xml:space="preserve"> Rozdzielnica DC-Rozłącznik przeciwpożarowy</w:t>
      </w:r>
      <w:r w:rsidR="001B36FF">
        <w:rPr>
          <w:rFonts w:ascii="Century Gothic" w:hAnsi="Century Gothic" w:cs="Arial"/>
          <w:sz w:val="20"/>
        </w:rPr>
        <w:t>.</w:t>
      </w:r>
      <w:r w:rsidR="00DA19A0" w:rsidRPr="000D2EAA">
        <w:rPr>
          <w:rFonts w:ascii="Century Gothic" w:hAnsi="Century Gothic" w:cs="Arial"/>
        </w:rPr>
        <w:br w:type="page"/>
      </w:r>
    </w:p>
    <w:p w:rsidR="00DA19A0" w:rsidRPr="000D2EAA" w:rsidRDefault="00DA19A0" w:rsidP="007C7958">
      <w:pPr>
        <w:pStyle w:val="Nagwek1"/>
        <w:numPr>
          <w:ilvl w:val="0"/>
          <w:numId w:val="7"/>
        </w:numPr>
        <w:rPr>
          <w:rFonts w:cs="Arial"/>
        </w:rPr>
      </w:pPr>
      <w:bookmarkStart w:id="16" w:name="_Toc202126572"/>
      <w:r w:rsidRPr="000D2EAA">
        <w:rPr>
          <w:rFonts w:cs="Arial"/>
        </w:rPr>
        <w:lastRenderedPageBreak/>
        <w:t>INFORMACJA BIOZ</w:t>
      </w:r>
      <w:bookmarkEnd w:id="16"/>
    </w:p>
    <w:p w:rsidR="00DA19A0" w:rsidRPr="000D2EAA" w:rsidRDefault="00DA19A0" w:rsidP="00DA19A0">
      <w:pPr>
        <w:rPr>
          <w:rFonts w:ascii="Century Gothic" w:hAnsi="Century Gothic" w:cs="Arial"/>
          <w:b/>
          <w:sz w:val="32"/>
        </w:rPr>
      </w:pPr>
    </w:p>
    <w:p w:rsidR="0019590E" w:rsidRPr="000D2EAA" w:rsidRDefault="0019590E" w:rsidP="00DA19A0">
      <w:pPr>
        <w:rPr>
          <w:rFonts w:ascii="Century Gothic" w:hAnsi="Century Gothic" w:cs="Arial"/>
          <w:b/>
          <w:sz w:val="32"/>
        </w:rPr>
      </w:pPr>
    </w:p>
    <w:p w:rsidR="00334A73" w:rsidRPr="000D2EAA" w:rsidRDefault="00334A73" w:rsidP="00DA19A0">
      <w:pPr>
        <w:rPr>
          <w:rFonts w:ascii="Century Gothic" w:hAnsi="Century Gothic" w:cs="Arial"/>
          <w:b/>
          <w:sz w:val="32"/>
        </w:rPr>
      </w:pPr>
    </w:p>
    <w:p w:rsidR="007079A7" w:rsidRDefault="007079A7" w:rsidP="007079A7">
      <w:pPr>
        <w:jc w:val="center"/>
        <w:rPr>
          <w:rFonts w:ascii="Century Gothic" w:hAnsi="Century Gothic" w:cs="Arial"/>
          <w:b/>
          <w:sz w:val="28"/>
        </w:rPr>
      </w:pPr>
      <w:r>
        <w:rPr>
          <w:rFonts w:ascii="Century Gothic" w:hAnsi="Century Gothic" w:cs="Arial"/>
          <w:b/>
          <w:sz w:val="28"/>
        </w:rPr>
        <w:t>INFORMACJA</w:t>
      </w:r>
    </w:p>
    <w:p w:rsidR="007079A7" w:rsidRDefault="007079A7" w:rsidP="007079A7">
      <w:pPr>
        <w:jc w:val="center"/>
        <w:rPr>
          <w:rFonts w:ascii="Century Gothic" w:hAnsi="Century Gothic" w:cs="Arial"/>
          <w:b/>
          <w:sz w:val="28"/>
        </w:rPr>
      </w:pPr>
      <w:r>
        <w:rPr>
          <w:rFonts w:ascii="Century Gothic" w:hAnsi="Century Gothic" w:cs="Arial"/>
          <w:b/>
          <w:sz w:val="28"/>
        </w:rPr>
        <w:t>DOTYCZĄCA BEZPIECZEŃSTWA</w:t>
      </w:r>
    </w:p>
    <w:p w:rsidR="007079A7" w:rsidRDefault="007079A7" w:rsidP="007079A7">
      <w:pPr>
        <w:jc w:val="center"/>
        <w:rPr>
          <w:rFonts w:ascii="Century Gothic" w:hAnsi="Century Gothic" w:cs="Arial"/>
          <w:b/>
          <w:sz w:val="28"/>
        </w:rPr>
      </w:pPr>
      <w:r>
        <w:rPr>
          <w:rFonts w:ascii="Century Gothic" w:hAnsi="Century Gothic" w:cs="Arial"/>
          <w:b/>
          <w:sz w:val="28"/>
        </w:rPr>
        <w:t>I OCHRONY ZDROWIA LUDZI</w:t>
      </w:r>
    </w:p>
    <w:p w:rsidR="007079A7" w:rsidRDefault="007079A7" w:rsidP="007079A7">
      <w:pPr>
        <w:pStyle w:val="Tekstpodstawowy"/>
        <w:rPr>
          <w:rFonts w:ascii="Century Gothic" w:hAnsi="Century Gothic" w:cs="Arial"/>
          <w:szCs w:val="24"/>
        </w:rPr>
      </w:pPr>
    </w:p>
    <w:p w:rsidR="008B22D8" w:rsidRDefault="008B22D8" w:rsidP="007079A7">
      <w:pPr>
        <w:pStyle w:val="Tekstpodstawowy"/>
        <w:rPr>
          <w:rFonts w:ascii="Century Gothic" w:hAnsi="Century Gothic" w:cs="Arial"/>
          <w:szCs w:val="24"/>
        </w:rPr>
      </w:pPr>
    </w:p>
    <w:p w:rsidR="008B22D8" w:rsidRPr="00B83B17" w:rsidRDefault="008B22D8" w:rsidP="008B22D8">
      <w:pPr>
        <w:jc w:val="center"/>
        <w:rPr>
          <w:rFonts w:ascii="Century Gothic" w:hAnsi="Century Gothic" w:cs="Arial"/>
        </w:rPr>
      </w:pPr>
      <w:r>
        <w:rPr>
          <w:rFonts w:ascii="Century Gothic" w:hAnsi="Century Gothic" w:cs="Arial"/>
          <w:sz w:val="28"/>
        </w:rPr>
        <w:t>,,</w:t>
      </w:r>
      <w:r w:rsidRPr="00B83B17">
        <w:rPr>
          <w:rFonts w:ascii="Century Gothic" w:hAnsi="Century Gothic" w:cs="Arial"/>
        </w:rPr>
        <w:t xml:space="preserve">Wykonanie instalacji fotowoltaicznej o mocy </w:t>
      </w:r>
      <w:r>
        <w:rPr>
          <w:rFonts w:ascii="Century Gothic" w:hAnsi="Century Gothic" w:cs="Arial"/>
        </w:rPr>
        <w:t>40</w:t>
      </w:r>
      <w:r w:rsidRPr="00B83B17">
        <w:rPr>
          <w:rFonts w:ascii="Century Gothic" w:hAnsi="Century Gothic" w:cs="Arial"/>
        </w:rPr>
        <w:t xml:space="preserve"> kWp na</w:t>
      </w:r>
    </w:p>
    <w:p w:rsidR="008B22D8" w:rsidRDefault="008B22D8" w:rsidP="008B22D8">
      <w:pPr>
        <w:jc w:val="center"/>
        <w:rPr>
          <w:rFonts w:ascii="Century Gothic" w:hAnsi="Century Gothic" w:cs="Arial"/>
        </w:rPr>
      </w:pPr>
      <w:r>
        <w:rPr>
          <w:rFonts w:ascii="Century Gothic" w:hAnsi="Century Gothic" w:cs="Arial"/>
        </w:rPr>
        <w:t>dachu budynku Zespołu Szkół Ogólnokształcących w msc. Rybczewice Drugie"</w:t>
      </w:r>
    </w:p>
    <w:p w:rsidR="008B22D8" w:rsidRPr="000D2EAA" w:rsidRDefault="008B22D8" w:rsidP="008B22D8">
      <w:pPr>
        <w:jc w:val="center"/>
        <w:rPr>
          <w:rFonts w:ascii="Century Gothic" w:hAnsi="Century Gothic" w:cs="Arial"/>
        </w:rPr>
      </w:pPr>
      <w:r>
        <w:rPr>
          <w:rFonts w:ascii="Century Gothic" w:hAnsi="Century Gothic" w:cs="Arial"/>
        </w:rPr>
        <w:t>w ramach inwestycji pod nazwą ,, Zwiększenie efektywności energetycznej budynku Zespołu Szkół Ogólnokształcących  w miejscowości Rybczewice Drugie"</w:t>
      </w:r>
    </w:p>
    <w:p w:rsidR="008B22D8" w:rsidRDefault="008B22D8" w:rsidP="008B22D8">
      <w:pPr>
        <w:spacing w:before="240"/>
        <w:rPr>
          <w:rFonts w:ascii="Century Gothic" w:hAnsi="Century Gothic" w:cs="Arial"/>
          <w:b/>
          <w:bCs/>
          <w:szCs w:val="24"/>
        </w:rPr>
      </w:pPr>
    </w:p>
    <w:p w:rsidR="008B22D8" w:rsidRDefault="008B22D8" w:rsidP="008B22D8">
      <w:pPr>
        <w:spacing w:before="240"/>
        <w:rPr>
          <w:rStyle w:val="Pogrubienie"/>
          <w:rFonts w:ascii="Century Gothic" w:hAnsi="Century Gothic" w:cs="Arial"/>
          <w:szCs w:val="24"/>
        </w:rPr>
      </w:pPr>
      <w:r w:rsidRPr="000D2EAA">
        <w:rPr>
          <w:rFonts w:ascii="Century Gothic" w:hAnsi="Century Gothic" w:cs="Arial"/>
          <w:b/>
          <w:bCs/>
          <w:szCs w:val="24"/>
        </w:rPr>
        <w:t>Inwestor</w:t>
      </w:r>
      <w:r w:rsidRPr="000D2EAA">
        <w:rPr>
          <w:rFonts w:ascii="Century Gothic" w:hAnsi="Century Gothic" w:cs="Arial"/>
          <w:szCs w:val="24"/>
        </w:rPr>
        <w:t xml:space="preserve">: </w:t>
      </w:r>
      <w:r w:rsidRPr="000D2EAA">
        <w:rPr>
          <w:rFonts w:ascii="Century Gothic" w:hAnsi="Century Gothic" w:cs="Arial"/>
          <w:szCs w:val="24"/>
        </w:rPr>
        <w:tab/>
      </w:r>
      <w:r w:rsidRPr="000D2EAA">
        <w:rPr>
          <w:rFonts w:ascii="Century Gothic" w:hAnsi="Century Gothic" w:cs="Arial"/>
          <w:szCs w:val="24"/>
        </w:rPr>
        <w:tab/>
      </w:r>
      <w:r>
        <w:rPr>
          <w:rStyle w:val="Pogrubienie"/>
          <w:rFonts w:ascii="Century Gothic" w:hAnsi="Century Gothic" w:cs="Arial"/>
          <w:szCs w:val="24"/>
        </w:rPr>
        <w:t xml:space="preserve">Gmina Rybczewice Drugie 119, 21-065 Rybczewice Drugie </w:t>
      </w:r>
    </w:p>
    <w:p w:rsidR="008B22D8" w:rsidRPr="00B83B17" w:rsidRDefault="008B22D8" w:rsidP="008B22D8">
      <w:pPr>
        <w:spacing w:before="240"/>
        <w:rPr>
          <w:rStyle w:val="Pogrubienie"/>
          <w:rFonts w:ascii="Century Gothic" w:hAnsi="Century Gothic" w:cs="Arial"/>
          <w:szCs w:val="24"/>
        </w:rPr>
      </w:pPr>
      <w:r>
        <w:rPr>
          <w:rStyle w:val="Pogrubienie"/>
          <w:rFonts w:ascii="Century Gothic" w:hAnsi="Century Gothic" w:cs="Arial"/>
          <w:szCs w:val="24"/>
        </w:rPr>
        <w:tab/>
      </w:r>
      <w:r>
        <w:rPr>
          <w:rStyle w:val="Pogrubienie"/>
          <w:rFonts w:ascii="Century Gothic" w:hAnsi="Century Gothic" w:cs="Arial"/>
          <w:szCs w:val="24"/>
        </w:rPr>
        <w:tab/>
      </w:r>
      <w:r>
        <w:rPr>
          <w:rStyle w:val="Pogrubienie"/>
          <w:rFonts w:ascii="Century Gothic" w:hAnsi="Century Gothic" w:cs="Arial"/>
          <w:szCs w:val="24"/>
        </w:rPr>
        <w:tab/>
        <w:t>NIP: 712-292-64-46</w:t>
      </w:r>
    </w:p>
    <w:p w:rsidR="008B22D8" w:rsidRPr="000D2EAA" w:rsidRDefault="008B22D8" w:rsidP="008B22D8">
      <w:pPr>
        <w:spacing w:before="240"/>
        <w:ind w:left="2127" w:hanging="2127"/>
        <w:rPr>
          <w:rFonts w:ascii="Century Gothic" w:hAnsi="Century Gothic" w:cs="Arial"/>
          <w:szCs w:val="24"/>
        </w:rPr>
      </w:pPr>
      <w:r w:rsidRPr="000D2EAA">
        <w:rPr>
          <w:rFonts w:ascii="Century Gothic" w:hAnsi="Century Gothic" w:cs="Arial"/>
          <w:b/>
          <w:bCs/>
          <w:szCs w:val="24"/>
        </w:rPr>
        <w:t>Adres inwestycji</w:t>
      </w:r>
      <w:r w:rsidRPr="000D2EAA">
        <w:rPr>
          <w:rFonts w:ascii="Century Gothic" w:hAnsi="Century Gothic" w:cs="Arial"/>
          <w:szCs w:val="24"/>
        </w:rPr>
        <w:t xml:space="preserve">: </w:t>
      </w:r>
      <w:r w:rsidRPr="000D2EAA">
        <w:rPr>
          <w:rFonts w:ascii="Century Gothic" w:hAnsi="Century Gothic" w:cs="Arial"/>
          <w:szCs w:val="24"/>
        </w:rPr>
        <w:tab/>
      </w:r>
      <w:r>
        <w:rPr>
          <w:rFonts w:ascii="Century Gothic" w:hAnsi="Century Gothic" w:cs="Arial"/>
          <w:szCs w:val="24"/>
        </w:rPr>
        <w:t>Zespół Szkół Ogólnokształcących w miejscowości Rybczewice Drugie dz. nr ewid. 785/16, mina Rybczewice Drugie.</w:t>
      </w:r>
    </w:p>
    <w:p w:rsidR="007079A7" w:rsidRDefault="007079A7" w:rsidP="00404E74">
      <w:pPr>
        <w:rPr>
          <w:rFonts w:ascii="Century Gothic" w:hAnsi="Century Gothic" w:cs="Arial"/>
          <w:snapToGrid w:val="0"/>
          <w:sz w:val="20"/>
        </w:rPr>
      </w:pPr>
    </w:p>
    <w:p w:rsidR="007079A7" w:rsidRDefault="007079A7" w:rsidP="007079A7">
      <w:pPr>
        <w:widowControl w:val="0"/>
        <w:rPr>
          <w:rFonts w:ascii="Century Gothic" w:hAnsi="Century Gothic" w:cs="Arial"/>
          <w:snapToGrid w:val="0"/>
          <w:sz w:val="20"/>
        </w:rPr>
      </w:pPr>
    </w:p>
    <w:p w:rsidR="007079A7" w:rsidRDefault="007079A7" w:rsidP="007079A7">
      <w:pPr>
        <w:widowControl w:val="0"/>
        <w:rPr>
          <w:rFonts w:ascii="Century Gothic" w:hAnsi="Century Gothic" w:cs="Arial"/>
          <w:snapToGrid w:val="0"/>
          <w:sz w:val="20"/>
        </w:rPr>
      </w:pPr>
    </w:p>
    <w:p w:rsidR="007079A7" w:rsidRDefault="007079A7" w:rsidP="007079A7">
      <w:pPr>
        <w:widowControl w:val="0"/>
        <w:rPr>
          <w:rFonts w:ascii="Century Gothic" w:hAnsi="Century Gothic" w:cs="Arial"/>
          <w:snapToGrid w:val="0"/>
          <w:sz w:val="20"/>
        </w:rPr>
      </w:pPr>
    </w:p>
    <w:p w:rsidR="007079A7" w:rsidRDefault="007079A7" w:rsidP="007079A7">
      <w:pPr>
        <w:widowControl w:val="0"/>
        <w:rPr>
          <w:rFonts w:ascii="Century Gothic" w:hAnsi="Century Gothic" w:cs="Arial"/>
          <w:snapToGrid w:val="0"/>
          <w:sz w:val="20"/>
        </w:rPr>
      </w:pPr>
    </w:p>
    <w:p w:rsidR="007079A7" w:rsidRDefault="007079A7" w:rsidP="007079A7">
      <w:pPr>
        <w:widowControl w:val="0"/>
        <w:rPr>
          <w:rFonts w:ascii="Century Gothic" w:hAnsi="Century Gothic" w:cs="Arial"/>
          <w:snapToGrid w:val="0"/>
          <w:sz w:val="20"/>
        </w:rPr>
      </w:pPr>
    </w:p>
    <w:p w:rsidR="007079A7" w:rsidRDefault="007079A7" w:rsidP="007079A7">
      <w:pPr>
        <w:widowControl w:val="0"/>
        <w:rPr>
          <w:rFonts w:ascii="Century Gothic" w:hAnsi="Century Gothic" w:cs="Arial"/>
          <w:snapToGrid w:val="0"/>
          <w:sz w:val="20"/>
        </w:rPr>
      </w:pPr>
    </w:p>
    <w:tbl>
      <w:tblPr>
        <w:tblW w:w="9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/>
      </w:tblPr>
      <w:tblGrid>
        <w:gridCol w:w="1271"/>
        <w:gridCol w:w="2695"/>
        <w:gridCol w:w="1916"/>
        <w:gridCol w:w="1134"/>
        <w:gridCol w:w="2869"/>
      </w:tblGrid>
      <w:tr w:rsidR="007079A7" w:rsidTr="00436320">
        <w:trPr>
          <w:trHeight w:val="526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9A7" w:rsidRDefault="007079A7" w:rsidP="003F697D">
            <w:pPr>
              <w:widowControl w:val="0"/>
              <w:jc w:val="center"/>
              <w:rPr>
                <w:rFonts w:ascii="Century Gothic" w:hAnsi="Century Gothic" w:cs="Arial"/>
                <w:i/>
                <w:snapToGrid w:val="0"/>
                <w:sz w:val="20"/>
              </w:rPr>
            </w:pPr>
            <w:r>
              <w:rPr>
                <w:rFonts w:ascii="Century Gothic" w:hAnsi="Century Gothic" w:cs="Arial"/>
                <w:i/>
                <w:snapToGrid w:val="0"/>
                <w:sz w:val="20"/>
              </w:rPr>
              <w:t>Funkcja: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9A7" w:rsidRDefault="007079A7" w:rsidP="003F697D">
            <w:pPr>
              <w:widowControl w:val="0"/>
              <w:jc w:val="center"/>
              <w:rPr>
                <w:rFonts w:ascii="Century Gothic" w:hAnsi="Century Gothic" w:cs="Arial"/>
                <w:i/>
                <w:snapToGrid w:val="0"/>
                <w:sz w:val="20"/>
              </w:rPr>
            </w:pPr>
            <w:r>
              <w:rPr>
                <w:rFonts w:ascii="Century Gothic" w:hAnsi="Century Gothic" w:cs="Arial"/>
                <w:i/>
                <w:snapToGrid w:val="0"/>
                <w:sz w:val="20"/>
              </w:rPr>
              <w:t>Tytuł imię nazwisko</w:t>
            </w:r>
          </w:p>
        </w:tc>
        <w:tc>
          <w:tcPr>
            <w:tcW w:w="1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9A7" w:rsidRDefault="007079A7" w:rsidP="003F697D">
            <w:pPr>
              <w:widowControl w:val="0"/>
              <w:jc w:val="center"/>
              <w:rPr>
                <w:rFonts w:ascii="Century Gothic" w:hAnsi="Century Gothic" w:cs="Arial"/>
                <w:i/>
                <w:snapToGrid w:val="0"/>
                <w:sz w:val="20"/>
              </w:rPr>
            </w:pPr>
            <w:r>
              <w:rPr>
                <w:rFonts w:ascii="Century Gothic" w:hAnsi="Century Gothic" w:cs="Arial"/>
                <w:i/>
                <w:snapToGrid w:val="0"/>
                <w:sz w:val="20"/>
              </w:rPr>
              <w:t>Nr upr.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9A7" w:rsidRDefault="007079A7" w:rsidP="003F697D">
            <w:pPr>
              <w:widowControl w:val="0"/>
              <w:jc w:val="center"/>
              <w:rPr>
                <w:rFonts w:ascii="Century Gothic" w:hAnsi="Century Gothic" w:cs="Arial"/>
                <w:i/>
                <w:snapToGrid w:val="0"/>
                <w:sz w:val="20"/>
              </w:rPr>
            </w:pPr>
            <w:r>
              <w:rPr>
                <w:rFonts w:ascii="Century Gothic" w:hAnsi="Century Gothic" w:cs="Arial"/>
                <w:i/>
                <w:snapToGrid w:val="0"/>
                <w:sz w:val="20"/>
              </w:rPr>
              <w:t>Data:</w:t>
            </w:r>
          </w:p>
        </w:tc>
        <w:tc>
          <w:tcPr>
            <w:tcW w:w="2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9A7" w:rsidRDefault="007079A7" w:rsidP="003F697D">
            <w:pPr>
              <w:widowControl w:val="0"/>
              <w:jc w:val="center"/>
              <w:rPr>
                <w:rFonts w:ascii="Century Gothic" w:hAnsi="Century Gothic" w:cs="Arial"/>
                <w:i/>
                <w:snapToGrid w:val="0"/>
                <w:sz w:val="20"/>
              </w:rPr>
            </w:pPr>
            <w:r>
              <w:rPr>
                <w:rFonts w:ascii="Century Gothic" w:hAnsi="Century Gothic" w:cs="Arial"/>
                <w:i/>
                <w:snapToGrid w:val="0"/>
                <w:sz w:val="20"/>
              </w:rPr>
              <w:t>Podpis:</w:t>
            </w:r>
          </w:p>
        </w:tc>
      </w:tr>
      <w:tr w:rsidR="007079A7" w:rsidTr="00436320">
        <w:trPr>
          <w:cantSplit/>
          <w:trHeight w:val="1443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9A7" w:rsidRDefault="007079A7" w:rsidP="003F697D">
            <w:pPr>
              <w:widowControl w:val="0"/>
              <w:rPr>
                <w:rFonts w:ascii="Century Gothic" w:hAnsi="Century Gothic" w:cs="Arial"/>
                <w:i/>
                <w:snapToGrid w:val="0"/>
                <w:sz w:val="20"/>
              </w:rPr>
            </w:pPr>
            <w:r>
              <w:rPr>
                <w:rFonts w:ascii="Century Gothic" w:hAnsi="Century Gothic" w:cs="Arial"/>
                <w:i/>
                <w:snapToGrid w:val="0"/>
                <w:sz w:val="20"/>
              </w:rPr>
              <w:t>Projektant: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9A7" w:rsidRDefault="00404E74" w:rsidP="003F697D">
            <w:pPr>
              <w:widowControl w:val="0"/>
              <w:jc w:val="center"/>
              <w:rPr>
                <w:rFonts w:ascii="Century Gothic" w:hAnsi="Century Gothic" w:cs="Arial"/>
                <w:i/>
                <w:snapToGrid w:val="0"/>
                <w:sz w:val="20"/>
              </w:rPr>
            </w:pPr>
            <w:r>
              <w:rPr>
                <w:rFonts w:ascii="Century Gothic" w:hAnsi="Century Gothic" w:cs="Arial"/>
                <w:snapToGrid w:val="0"/>
                <w:sz w:val="20"/>
              </w:rPr>
              <w:t>Marcin Baran</w:t>
            </w:r>
          </w:p>
        </w:tc>
        <w:tc>
          <w:tcPr>
            <w:tcW w:w="1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9A7" w:rsidRDefault="00404E74" w:rsidP="003F697D">
            <w:pPr>
              <w:widowControl w:val="0"/>
              <w:rPr>
                <w:rFonts w:ascii="Century Gothic" w:hAnsi="Century Gothic" w:cs="Arial"/>
                <w:snapToGrid w:val="0"/>
                <w:sz w:val="20"/>
              </w:rPr>
            </w:pPr>
            <w:r>
              <w:rPr>
                <w:rFonts w:ascii="Century Gothic" w:hAnsi="Century Gothic" w:cs="Arial"/>
                <w:snapToGrid w:val="0"/>
                <w:sz w:val="20"/>
              </w:rPr>
              <w:t>LUB/0339/PBE/19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9A7" w:rsidRDefault="00404E74" w:rsidP="008B22D8">
            <w:pPr>
              <w:pStyle w:val="Akapitzlist"/>
              <w:widowControl w:val="0"/>
              <w:ind w:left="571" w:hanging="450"/>
              <w:rPr>
                <w:rFonts w:ascii="Century Gothic" w:hAnsi="Century Gothic" w:cs="Arial"/>
                <w:snapToGrid w:val="0"/>
                <w:sz w:val="20"/>
              </w:rPr>
            </w:pPr>
            <w:r>
              <w:rPr>
                <w:rFonts w:ascii="Century Gothic" w:hAnsi="Century Gothic" w:cs="Arial"/>
                <w:snapToGrid w:val="0"/>
                <w:sz w:val="20"/>
              </w:rPr>
              <w:t>0</w:t>
            </w:r>
            <w:r w:rsidR="008B22D8">
              <w:rPr>
                <w:rFonts w:ascii="Century Gothic" w:hAnsi="Century Gothic" w:cs="Arial"/>
                <w:snapToGrid w:val="0"/>
                <w:sz w:val="20"/>
              </w:rPr>
              <w:t>1</w:t>
            </w:r>
            <w:r>
              <w:rPr>
                <w:rFonts w:ascii="Century Gothic" w:hAnsi="Century Gothic" w:cs="Arial"/>
                <w:snapToGrid w:val="0"/>
                <w:sz w:val="20"/>
              </w:rPr>
              <w:t>.202</w:t>
            </w:r>
            <w:r w:rsidR="008B22D8">
              <w:rPr>
                <w:rFonts w:ascii="Century Gothic" w:hAnsi="Century Gothic" w:cs="Arial"/>
                <w:snapToGrid w:val="0"/>
                <w:sz w:val="20"/>
              </w:rPr>
              <w:t>6</w:t>
            </w:r>
          </w:p>
        </w:tc>
        <w:tc>
          <w:tcPr>
            <w:tcW w:w="2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9A7" w:rsidRDefault="007079A7" w:rsidP="003F697D">
            <w:pPr>
              <w:widowControl w:val="0"/>
              <w:rPr>
                <w:rFonts w:ascii="Century Gothic" w:hAnsi="Century Gothic" w:cs="Arial"/>
                <w:snapToGrid w:val="0"/>
                <w:sz w:val="20"/>
              </w:rPr>
            </w:pPr>
          </w:p>
        </w:tc>
      </w:tr>
    </w:tbl>
    <w:p w:rsidR="00DA19A0" w:rsidRPr="00577828" w:rsidRDefault="00DA19A0" w:rsidP="007C7958">
      <w:pPr>
        <w:pStyle w:val="Nagwek1"/>
        <w:numPr>
          <w:ilvl w:val="0"/>
          <w:numId w:val="16"/>
        </w:numPr>
        <w:ind w:left="426" w:hanging="426"/>
      </w:pPr>
      <w:bookmarkStart w:id="17" w:name="_Toc202126573"/>
      <w:r w:rsidRPr="00577828">
        <w:lastRenderedPageBreak/>
        <w:t>INFORMACJA BIOZ</w:t>
      </w:r>
      <w:bookmarkEnd w:id="17"/>
    </w:p>
    <w:p w:rsidR="00DA19A0" w:rsidRPr="000D2EAA" w:rsidRDefault="00DA19A0" w:rsidP="007C7958">
      <w:pPr>
        <w:pStyle w:val="Nagwek2"/>
        <w:numPr>
          <w:ilvl w:val="1"/>
          <w:numId w:val="16"/>
        </w:numPr>
      </w:pPr>
      <w:bookmarkStart w:id="18" w:name="_Toc202126574"/>
      <w:r w:rsidRPr="000D2EAA">
        <w:t>Zakres robót dla całego zamierzenia budowlanego oraz kolejność realizacji poszczególnych robót</w:t>
      </w:r>
      <w:bookmarkEnd w:id="18"/>
    </w:p>
    <w:p w:rsidR="00DA19A0" w:rsidRPr="00577828" w:rsidRDefault="00DA19A0" w:rsidP="00577828">
      <w:pPr>
        <w:autoSpaceDE w:val="0"/>
        <w:autoSpaceDN w:val="0"/>
        <w:adjustRightInd w:val="0"/>
        <w:spacing w:before="240" w:line="276" w:lineRule="auto"/>
        <w:ind w:left="426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Roboty montażowe i instalacyjne</w:t>
      </w:r>
      <w:r w:rsidR="00577828">
        <w:rPr>
          <w:rFonts w:ascii="Century Gothic" w:hAnsi="Century Gothic" w:cs="Arial"/>
          <w:sz w:val="20"/>
          <w:szCs w:val="20"/>
        </w:rPr>
        <w:t>:</w:t>
      </w:r>
    </w:p>
    <w:p w:rsidR="00DA19A0" w:rsidRPr="00577828" w:rsidRDefault="00DA19A0" w:rsidP="00577828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bCs/>
          <w:sz w:val="20"/>
          <w:szCs w:val="20"/>
        </w:rPr>
      </w:pPr>
      <w:r w:rsidRPr="00577828">
        <w:rPr>
          <w:rFonts w:ascii="Century Gothic" w:hAnsi="Century Gothic" w:cs="Arial"/>
          <w:bCs/>
          <w:sz w:val="20"/>
          <w:szCs w:val="20"/>
        </w:rPr>
        <w:t>Kolejność realizacji robót:</w:t>
      </w:r>
    </w:p>
    <w:p w:rsidR="00DA19A0" w:rsidRPr="00577828" w:rsidRDefault="00577828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>
        <w:rPr>
          <w:rFonts w:ascii="Century Gothic" w:hAnsi="Century Gothic" w:cs="Arial"/>
          <w:sz w:val="20"/>
          <w:szCs w:val="20"/>
        </w:rPr>
        <w:t>z</w:t>
      </w:r>
      <w:r w:rsidR="00DA19A0" w:rsidRPr="00577828">
        <w:rPr>
          <w:rFonts w:ascii="Century Gothic" w:hAnsi="Century Gothic" w:cs="Arial"/>
          <w:sz w:val="20"/>
          <w:szCs w:val="20"/>
        </w:rPr>
        <w:t>apoznanie pracowników z projektem wykonawczym,</w:t>
      </w:r>
    </w:p>
    <w:p w:rsidR="00DA19A0" w:rsidRPr="00577828" w:rsidRDefault="00577828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>
        <w:rPr>
          <w:rFonts w:ascii="Century Gothic" w:hAnsi="Century Gothic" w:cs="Arial"/>
          <w:sz w:val="20"/>
          <w:szCs w:val="20"/>
        </w:rPr>
        <w:t>p</w:t>
      </w:r>
      <w:r w:rsidR="00DA19A0" w:rsidRPr="00577828">
        <w:rPr>
          <w:rFonts w:ascii="Century Gothic" w:hAnsi="Century Gothic" w:cs="Arial"/>
          <w:sz w:val="20"/>
          <w:szCs w:val="20"/>
        </w:rPr>
        <w:t>rzygotowanie placu budowy,</w:t>
      </w:r>
    </w:p>
    <w:p w:rsidR="00DA19A0" w:rsidRPr="00577828" w:rsidRDefault="00577828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>
        <w:rPr>
          <w:rFonts w:ascii="Century Gothic" w:hAnsi="Century Gothic" w:cs="Arial"/>
          <w:sz w:val="20"/>
          <w:szCs w:val="20"/>
        </w:rPr>
        <w:t>p</w:t>
      </w:r>
      <w:r w:rsidR="00DA19A0" w:rsidRPr="00577828">
        <w:rPr>
          <w:rFonts w:ascii="Century Gothic" w:hAnsi="Century Gothic" w:cs="Arial"/>
          <w:sz w:val="20"/>
          <w:szCs w:val="20"/>
        </w:rPr>
        <w:t>rzygotowanie konstrukcji nośnej,</w:t>
      </w:r>
    </w:p>
    <w:p w:rsidR="00DA19A0" w:rsidRPr="00577828" w:rsidRDefault="00577828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>
        <w:rPr>
          <w:rFonts w:ascii="Century Gothic" w:hAnsi="Century Gothic" w:cs="Arial"/>
          <w:sz w:val="20"/>
          <w:szCs w:val="20"/>
        </w:rPr>
        <w:t>w</w:t>
      </w:r>
      <w:r w:rsidR="00DA19A0" w:rsidRPr="00577828">
        <w:rPr>
          <w:rFonts w:ascii="Century Gothic" w:hAnsi="Century Gothic" w:cs="Arial"/>
          <w:sz w:val="20"/>
          <w:szCs w:val="20"/>
        </w:rPr>
        <w:t>ytyczenie na dachu lub gruncie konstrukcji systemowych belek aluminiowych, korytek kablowych oraz wykonanie montażu,</w:t>
      </w:r>
    </w:p>
    <w:p w:rsidR="00DA19A0" w:rsidRPr="00577828" w:rsidRDefault="00DA19A0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montaż paneli fotowoltaicznych na przygotowanej konstrukcji,</w:t>
      </w:r>
    </w:p>
    <w:p w:rsidR="00DA19A0" w:rsidRPr="00577828" w:rsidRDefault="00DA19A0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montaż urządzeń sterujących pracą modułów,</w:t>
      </w:r>
    </w:p>
    <w:p w:rsidR="00DA19A0" w:rsidRPr="00577828" w:rsidRDefault="00DA19A0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ułożenie okablowania w przygotowanych korytach kablowych,</w:t>
      </w:r>
    </w:p>
    <w:p w:rsidR="00DA19A0" w:rsidRPr="00577828" w:rsidRDefault="00DA19A0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montaż inwerterów,</w:t>
      </w:r>
    </w:p>
    <w:p w:rsidR="00DA19A0" w:rsidRPr="00577828" w:rsidRDefault="00DA19A0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montaż rozdzielni RPV AC oraz RPV DC,</w:t>
      </w:r>
    </w:p>
    <w:p w:rsidR="00DA19A0" w:rsidRPr="00577828" w:rsidRDefault="00DA19A0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połączenie elektryczne rozdzielni RPV DC z inwerterami,</w:t>
      </w:r>
    </w:p>
    <w:p w:rsidR="00DA19A0" w:rsidRPr="00577828" w:rsidRDefault="00DA19A0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połączenie elektryczne rozdzielni RPV AC z inwerterami,</w:t>
      </w:r>
    </w:p>
    <w:p w:rsidR="00DA19A0" w:rsidRPr="00577828" w:rsidRDefault="00DA19A0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montaż kompletu elementów instalacji uziemiającej i systemu wyrównywania różnicy potencjałów elektrycznych</w:t>
      </w:r>
    </w:p>
    <w:p w:rsidR="00DA19A0" w:rsidRPr="00577828" w:rsidRDefault="00DA19A0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wykonanie systemu z akwizycji danych</w:t>
      </w:r>
    </w:p>
    <w:p w:rsidR="00DA19A0" w:rsidRPr="00577828" w:rsidRDefault="00DA19A0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kierowanie robotami montażowymi wykonywanymi przez pracowników.</w:t>
      </w:r>
    </w:p>
    <w:p w:rsidR="00DA19A0" w:rsidRPr="00577828" w:rsidRDefault="00DA19A0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wykonanie pomiarów elektrycznych całego systemu</w:t>
      </w:r>
    </w:p>
    <w:p w:rsidR="00DA19A0" w:rsidRPr="00577828" w:rsidRDefault="00DA19A0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 xml:space="preserve">wykonanie pomiarów układów fotowoltaicznych (sprawdzenie </w:t>
      </w:r>
      <w:r w:rsidR="00577828" w:rsidRPr="00577828">
        <w:rPr>
          <w:rFonts w:ascii="Century Gothic" w:hAnsi="Century Gothic" w:cs="Arial"/>
          <w:sz w:val="20"/>
          <w:szCs w:val="20"/>
        </w:rPr>
        <w:t>f</w:t>
      </w:r>
      <w:r w:rsidRPr="00577828">
        <w:rPr>
          <w:rFonts w:ascii="Century Gothic" w:hAnsi="Century Gothic" w:cs="Arial"/>
          <w:sz w:val="20"/>
          <w:szCs w:val="20"/>
        </w:rPr>
        <w:t>unkcjonowania poszczególnych stringów),</w:t>
      </w:r>
    </w:p>
    <w:p w:rsidR="00DA19A0" w:rsidRPr="00577828" w:rsidRDefault="00DA19A0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próbny rozruch całości instalacji po podłączeniu jej do sieci dystrybucyjnej 0,4kV</w:t>
      </w:r>
    </w:p>
    <w:p w:rsidR="00DA19A0" w:rsidRPr="00577828" w:rsidRDefault="00DA19A0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szkolenie pracowników Inwestora na temat obsługi i konserwacji systemu fotowoltaicznego i systemu monitorowania oraz możliwych przypadków nieprawidłowej pracy instalacji,</w:t>
      </w:r>
    </w:p>
    <w:p w:rsidR="00DA19A0" w:rsidRPr="00577828" w:rsidRDefault="00DA19A0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inwentaryzacja powykonawcza,</w:t>
      </w:r>
    </w:p>
    <w:p w:rsidR="00DA19A0" w:rsidRPr="00577828" w:rsidRDefault="00DA19A0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zgłoszenie gotowości instalacji fotowoltaicznej do podłączenia do sieci dystrybucyjnej 0,4 kV.</w:t>
      </w:r>
    </w:p>
    <w:p w:rsidR="00DA19A0" w:rsidRPr="000D2EAA" w:rsidRDefault="00DA19A0" w:rsidP="007C7958">
      <w:pPr>
        <w:pStyle w:val="Nagwek2"/>
        <w:numPr>
          <w:ilvl w:val="1"/>
          <w:numId w:val="16"/>
        </w:numPr>
        <w:jc w:val="both"/>
      </w:pPr>
      <w:bookmarkStart w:id="19" w:name="_Toc202126575"/>
      <w:r w:rsidRPr="000D2EAA">
        <w:t>Wykaz istniejących obiektów budowlanych podlegających adaptacji i</w:t>
      </w:r>
      <w:r w:rsidR="00565AB3" w:rsidRPr="000D2EAA">
        <w:t> </w:t>
      </w:r>
      <w:r w:rsidRPr="000D2EAA">
        <w:t>rozbiórce.</w:t>
      </w:r>
      <w:bookmarkEnd w:id="19"/>
    </w:p>
    <w:p w:rsidR="00DA19A0" w:rsidRPr="00577828" w:rsidRDefault="00DA19A0" w:rsidP="007C7958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line="276" w:lineRule="auto"/>
        <w:ind w:left="709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nie występuje.</w:t>
      </w:r>
    </w:p>
    <w:p w:rsidR="00DA19A0" w:rsidRPr="000D2EAA" w:rsidRDefault="00DA19A0" w:rsidP="007C7958">
      <w:pPr>
        <w:pStyle w:val="Nagwek2"/>
        <w:numPr>
          <w:ilvl w:val="1"/>
          <w:numId w:val="16"/>
        </w:numPr>
        <w:jc w:val="both"/>
      </w:pPr>
      <w:bookmarkStart w:id="20" w:name="_Toc202126576"/>
      <w:r w:rsidRPr="000D2EAA">
        <w:t>Wykaz elementów zagospodarowania działki lub terenu, które mogą stwarzać zagrożenie bezpieczeństwa i zdrowia ludzi.</w:t>
      </w:r>
      <w:bookmarkEnd w:id="20"/>
    </w:p>
    <w:p w:rsidR="00DA19A0" w:rsidRPr="009C75EF" w:rsidRDefault="00DA19A0" w:rsidP="007C7958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linie energetyczne napowietrzne,</w:t>
      </w:r>
    </w:p>
    <w:p w:rsidR="00DA19A0" w:rsidRPr="009C75EF" w:rsidRDefault="00DA19A0" w:rsidP="007C7958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linie energetyczne ziemne (podczas prac ziemnych).</w:t>
      </w:r>
    </w:p>
    <w:p w:rsidR="00DA19A0" w:rsidRPr="000D2EAA" w:rsidRDefault="00DA19A0" w:rsidP="007C7958">
      <w:pPr>
        <w:pStyle w:val="Nagwek2"/>
        <w:numPr>
          <w:ilvl w:val="1"/>
          <w:numId w:val="16"/>
        </w:numPr>
        <w:jc w:val="both"/>
      </w:pPr>
      <w:bookmarkStart w:id="21" w:name="_Toc202126577"/>
      <w:r w:rsidRPr="000D2EAA">
        <w:t>Wskazania dotyczące przewidywanych zagrożeń występujących podczas realizacji robót budowlanych, określające skalę i rodzaje zagrożeń oraz</w:t>
      </w:r>
      <w:r w:rsidR="00565AB3" w:rsidRPr="000D2EAA">
        <w:t> </w:t>
      </w:r>
      <w:r w:rsidRPr="000D2EAA">
        <w:t xml:space="preserve">miejsce, </w:t>
      </w:r>
      <w:r w:rsidR="009C75EF">
        <w:br/>
      </w:r>
      <w:r w:rsidRPr="000D2EAA">
        <w:t>i czas ich wystąpienia.</w:t>
      </w:r>
      <w:bookmarkEnd w:id="21"/>
    </w:p>
    <w:p w:rsidR="00DA19A0" w:rsidRPr="009C75EF" w:rsidRDefault="00DA19A0" w:rsidP="007C7958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zagrożenie spowodowane niesprawnością narzędzi,</w:t>
      </w:r>
    </w:p>
    <w:p w:rsidR="00DA19A0" w:rsidRPr="009C75EF" w:rsidRDefault="00DA19A0" w:rsidP="007C7958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zagrożenie przy prowadzeniu prac na wysokości, na rusztowaniach, podnośniku</w:t>
      </w:r>
      <w:r w:rsidR="009C75EF">
        <w:rPr>
          <w:rFonts w:ascii="Century Gothic" w:hAnsi="Century Gothic" w:cs="Arial"/>
          <w:sz w:val="20"/>
          <w:szCs w:val="20"/>
        </w:rPr>
        <w:t>,</w:t>
      </w:r>
    </w:p>
    <w:p w:rsidR="00DA19A0" w:rsidRPr="009C75EF" w:rsidRDefault="00DA19A0" w:rsidP="007C7958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zagrożenia spowodowane porażeniem prądem</w:t>
      </w:r>
      <w:r w:rsidR="009C75EF">
        <w:rPr>
          <w:rFonts w:ascii="Century Gothic" w:hAnsi="Century Gothic" w:cs="Arial"/>
          <w:sz w:val="20"/>
          <w:szCs w:val="20"/>
        </w:rPr>
        <w:t>,</w:t>
      </w:r>
    </w:p>
    <w:p w:rsidR="00DA19A0" w:rsidRPr="009C75EF" w:rsidRDefault="00DA19A0" w:rsidP="007C7958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4"/>
          <w:szCs w:val="24"/>
        </w:rPr>
      </w:pPr>
      <w:r w:rsidRPr="009C75EF">
        <w:rPr>
          <w:rFonts w:ascii="Century Gothic" w:hAnsi="Century Gothic" w:cs="Arial"/>
          <w:sz w:val="20"/>
          <w:szCs w:val="20"/>
        </w:rPr>
        <w:t>zagrożenia spowodowane niekorzystnymi warunkami atmosferycznymi podczas prowadzenia prac montażowych</w:t>
      </w:r>
    </w:p>
    <w:p w:rsidR="00DA19A0" w:rsidRPr="000D2EAA" w:rsidRDefault="00DA19A0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b/>
          <w:bCs/>
          <w:i/>
          <w:iCs/>
          <w:sz w:val="24"/>
          <w:szCs w:val="24"/>
        </w:rPr>
      </w:pPr>
    </w:p>
    <w:p w:rsidR="00DA19A0" w:rsidRPr="009C75EF" w:rsidRDefault="00DA19A0" w:rsidP="007C7958">
      <w:pPr>
        <w:pStyle w:val="Akapitzlist"/>
        <w:numPr>
          <w:ilvl w:val="1"/>
          <w:numId w:val="16"/>
        </w:num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b/>
          <w:bCs/>
          <w:i/>
          <w:iCs/>
          <w:sz w:val="24"/>
          <w:szCs w:val="24"/>
        </w:rPr>
      </w:pPr>
      <w:bookmarkStart w:id="22" w:name="_Toc202126578"/>
      <w:r w:rsidRPr="009C75EF">
        <w:rPr>
          <w:rStyle w:val="Nagwek2Znak"/>
        </w:rPr>
        <w:lastRenderedPageBreak/>
        <w:t>Informacje o wydzieleniu i oznakowaniu miejsca prowadzenia robót stosownie do rodzaju zagrożenia</w:t>
      </w:r>
      <w:bookmarkEnd w:id="22"/>
      <w:r w:rsidRPr="009C75EF">
        <w:rPr>
          <w:rFonts w:ascii="Century Gothic" w:hAnsi="Century Gothic" w:cs="Arial"/>
          <w:b/>
          <w:bCs/>
          <w:i/>
          <w:iCs/>
          <w:sz w:val="24"/>
          <w:szCs w:val="24"/>
        </w:rPr>
        <w:t>.</w:t>
      </w:r>
    </w:p>
    <w:p w:rsidR="00DA19A0" w:rsidRDefault="00DA19A0" w:rsidP="007C7958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after="0" w:line="276" w:lineRule="auto"/>
        <w:ind w:left="851" w:hanging="425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na czas budowy teren budowy zabezpieczyć przed dostępem osób postronnych przy pomocy taśm kolorowych i tablic ostrzegawczych.</w:t>
      </w:r>
    </w:p>
    <w:p w:rsidR="009C75EF" w:rsidRPr="009C75EF" w:rsidRDefault="009C75EF" w:rsidP="009C75EF">
      <w:pPr>
        <w:pStyle w:val="Akapitzlist"/>
        <w:autoSpaceDE w:val="0"/>
        <w:autoSpaceDN w:val="0"/>
        <w:adjustRightInd w:val="0"/>
        <w:spacing w:line="276" w:lineRule="auto"/>
        <w:ind w:left="851"/>
        <w:rPr>
          <w:rFonts w:ascii="Century Gothic" w:hAnsi="Century Gothic" w:cs="Arial"/>
          <w:sz w:val="20"/>
          <w:szCs w:val="20"/>
        </w:rPr>
      </w:pPr>
    </w:p>
    <w:p w:rsidR="00DA19A0" w:rsidRPr="009C75EF" w:rsidRDefault="00DA19A0" w:rsidP="007C7958">
      <w:pPr>
        <w:pStyle w:val="Akapitzlist"/>
        <w:numPr>
          <w:ilvl w:val="1"/>
          <w:numId w:val="16"/>
        </w:numPr>
        <w:autoSpaceDE w:val="0"/>
        <w:autoSpaceDN w:val="0"/>
        <w:adjustRightInd w:val="0"/>
        <w:spacing w:after="0" w:line="276" w:lineRule="auto"/>
        <w:ind w:left="993" w:hanging="633"/>
        <w:jc w:val="both"/>
        <w:rPr>
          <w:rStyle w:val="Nagwek2Znak"/>
        </w:rPr>
      </w:pPr>
      <w:bookmarkStart w:id="23" w:name="_Toc202126579"/>
      <w:r w:rsidRPr="009C75EF">
        <w:rPr>
          <w:rStyle w:val="Nagwek2Znak"/>
        </w:rPr>
        <w:t>Wskazanie sposobu prowadzenia instruktażu pracowników przed</w:t>
      </w:r>
      <w:r w:rsidR="00565AB3" w:rsidRPr="009C75EF">
        <w:rPr>
          <w:rStyle w:val="Nagwek2Znak"/>
        </w:rPr>
        <w:t> </w:t>
      </w:r>
      <w:r w:rsidRPr="009C75EF">
        <w:rPr>
          <w:rStyle w:val="Nagwek2Znak"/>
        </w:rPr>
        <w:t>przystąpieniem do realizacji robót szczególnie niebezpiecznych, w tym:</w:t>
      </w:r>
      <w:bookmarkEnd w:id="23"/>
    </w:p>
    <w:p w:rsidR="00DA19A0" w:rsidRPr="009C75EF" w:rsidRDefault="00DA19A0" w:rsidP="007C7958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omówienie z pracownikami zakresu oraz charakteru wykonywanych prac,</w:t>
      </w:r>
    </w:p>
    <w:p w:rsidR="00DA19A0" w:rsidRPr="009C75EF" w:rsidRDefault="00DA19A0" w:rsidP="007C7958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przeprowadzenie przez kierownika robót lub inną osobę uprawnioną szkolenia BHP dla pracowników</w:t>
      </w:r>
    </w:p>
    <w:p w:rsidR="00DA19A0" w:rsidRPr="000D2EAA" w:rsidRDefault="00DA19A0" w:rsidP="009C75EF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b/>
          <w:bCs/>
          <w:sz w:val="24"/>
          <w:szCs w:val="24"/>
        </w:rPr>
      </w:pPr>
    </w:p>
    <w:p w:rsidR="00DA19A0" w:rsidRPr="000D2EAA" w:rsidRDefault="00DA19A0" w:rsidP="007C7958">
      <w:pPr>
        <w:pStyle w:val="Nagwek2"/>
        <w:numPr>
          <w:ilvl w:val="1"/>
          <w:numId w:val="16"/>
        </w:numPr>
        <w:ind w:left="993" w:hanging="633"/>
        <w:jc w:val="both"/>
      </w:pPr>
      <w:bookmarkStart w:id="24" w:name="_Toc202126580"/>
      <w:r w:rsidRPr="000D2EAA">
        <w:t>Określenie sposobu przechowywania i przemieszczania materiałów, wyrobów, substancji oraz preparatów niebezpiecznych na terenie budowy.</w:t>
      </w:r>
      <w:bookmarkEnd w:id="24"/>
    </w:p>
    <w:p w:rsidR="009C75EF" w:rsidRDefault="00DA19A0" w:rsidP="007C7958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line="276" w:lineRule="auto"/>
        <w:ind w:left="851" w:hanging="425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nie dotyczy</w:t>
      </w:r>
    </w:p>
    <w:p w:rsidR="00DA19A0" w:rsidRPr="009C75EF" w:rsidRDefault="009C75EF" w:rsidP="007C7958">
      <w:pPr>
        <w:pStyle w:val="Nagwek2"/>
        <w:numPr>
          <w:ilvl w:val="1"/>
          <w:numId w:val="16"/>
        </w:numPr>
        <w:jc w:val="both"/>
        <w:rPr>
          <w:sz w:val="20"/>
          <w:szCs w:val="20"/>
        </w:rPr>
      </w:pPr>
      <w:bookmarkStart w:id="25" w:name="_Toc202126581"/>
      <w:r w:rsidRPr="009C75EF">
        <w:t>W</w:t>
      </w:r>
      <w:r w:rsidR="00DA19A0" w:rsidRPr="009C75EF">
        <w:t>skazanie środków technicznych i organizacyjnych, zapobiegających niebezpieczeństwom wynikającym z wykonywania robót budowlanych w</w:t>
      </w:r>
      <w:r w:rsidR="00565AB3" w:rsidRPr="009C75EF">
        <w:t> </w:t>
      </w:r>
      <w:r w:rsidR="00DA19A0" w:rsidRPr="009C75EF">
        <w:t>strefach szczególnego zagrożenia zdrowia lub w ich sąsiedztwie, w tym zapewniających sprawną komunikację, umożliwiającą szybką ewakuację na</w:t>
      </w:r>
      <w:r w:rsidR="00565AB3" w:rsidRPr="009C75EF">
        <w:t> </w:t>
      </w:r>
      <w:r w:rsidR="00DA19A0" w:rsidRPr="009C75EF">
        <w:t>wypadek pożaru, awarii i innych zagrożeń.</w:t>
      </w:r>
      <w:bookmarkEnd w:id="25"/>
    </w:p>
    <w:p w:rsidR="00DA19A0" w:rsidRPr="009C75EF" w:rsidRDefault="00DA19A0" w:rsidP="007C7958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ogrodzenie terenu (oznakowanie za pomocą taśm ostrzegawczych ) i wyznaczenie stref niebezpiecznych,</w:t>
      </w:r>
    </w:p>
    <w:p w:rsidR="00DA19A0" w:rsidRPr="009C75EF" w:rsidRDefault="00DA19A0" w:rsidP="007C7958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przejścia i strefy niebezpieczne oświetlić i oznakować znakami ostrzegawczymi lub</w:t>
      </w:r>
      <w:r w:rsidR="00565AB3" w:rsidRPr="009C75EF">
        <w:rPr>
          <w:rFonts w:ascii="Century Gothic" w:hAnsi="Century Gothic" w:cs="Arial"/>
          <w:sz w:val="20"/>
          <w:szCs w:val="20"/>
        </w:rPr>
        <w:t> </w:t>
      </w:r>
      <w:r w:rsidRPr="009C75EF">
        <w:rPr>
          <w:rFonts w:ascii="Century Gothic" w:hAnsi="Century Gothic" w:cs="Arial"/>
          <w:sz w:val="20"/>
          <w:szCs w:val="20"/>
        </w:rPr>
        <w:t>znakami zakazu,</w:t>
      </w:r>
    </w:p>
    <w:p w:rsidR="00DA19A0" w:rsidRPr="009C75EF" w:rsidRDefault="00DA19A0" w:rsidP="007C7958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zapewnienie oświetlenia naturalnego i sztucznego,</w:t>
      </w:r>
    </w:p>
    <w:p w:rsidR="00DA19A0" w:rsidRPr="009C75EF" w:rsidRDefault="00DA19A0" w:rsidP="007C7958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określenie na podstawie projektu wykonawczego położenia instalacji i urządzeń mogących znaleźć się w zasięgu prowadzonych robót,</w:t>
      </w:r>
    </w:p>
    <w:p w:rsidR="00DA19A0" w:rsidRPr="009C75EF" w:rsidRDefault="00DA19A0" w:rsidP="007C7958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każdorazowe rozpoczęcie robót na wysokości poprzedzić sprawdzeniem stanu dachu,</w:t>
      </w:r>
    </w:p>
    <w:p w:rsidR="00DA19A0" w:rsidRPr="009C75EF" w:rsidRDefault="00DA19A0" w:rsidP="007C7958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nie prowadzić prac w niekorzystnych warunkach atmosferycznych</w:t>
      </w:r>
    </w:p>
    <w:p w:rsidR="00DA19A0" w:rsidRPr="009C75EF" w:rsidRDefault="00DA19A0" w:rsidP="007C7958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zapewnić odzież roboczą, obuwie robocze, sprzęt ochrony osobistej,</w:t>
      </w:r>
    </w:p>
    <w:p w:rsidR="00DA19A0" w:rsidRPr="009C75EF" w:rsidRDefault="00DA19A0" w:rsidP="007C7958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zapewnić przerwy w pracy (wysiłek fizyczny),</w:t>
      </w:r>
    </w:p>
    <w:p w:rsidR="00DA19A0" w:rsidRPr="009C75EF" w:rsidRDefault="00DA19A0" w:rsidP="007C7958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zapewnić sprawny sprzęt techniczny, w tym elektronarzędzi.</w:t>
      </w:r>
    </w:p>
    <w:p w:rsidR="00DA19A0" w:rsidRPr="000D2EAA" w:rsidRDefault="00DA19A0" w:rsidP="007C7958">
      <w:pPr>
        <w:pStyle w:val="Nagwek2"/>
        <w:numPr>
          <w:ilvl w:val="1"/>
          <w:numId w:val="16"/>
        </w:numPr>
        <w:jc w:val="both"/>
      </w:pPr>
      <w:bookmarkStart w:id="26" w:name="_Toc202126582"/>
      <w:r w:rsidRPr="000D2EAA">
        <w:t>Określenie miejsca przechowywania dokumentacji budowy oraz dokumentów niezbędnych do prawidłowej eksploatacji maszyn i innych urządzeń technicznych.</w:t>
      </w:r>
      <w:bookmarkEnd w:id="26"/>
    </w:p>
    <w:p w:rsidR="00DA19A0" w:rsidRPr="00577828" w:rsidRDefault="00DA19A0" w:rsidP="003F0E1D">
      <w:pPr>
        <w:autoSpaceDE w:val="0"/>
        <w:autoSpaceDN w:val="0"/>
        <w:adjustRightInd w:val="0"/>
        <w:spacing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</w:rPr>
        <w:t xml:space="preserve">- </w:t>
      </w:r>
      <w:r w:rsidRPr="00577828">
        <w:rPr>
          <w:rFonts w:ascii="Century Gothic" w:hAnsi="Century Gothic" w:cs="Arial"/>
          <w:sz w:val="20"/>
          <w:szCs w:val="20"/>
        </w:rPr>
        <w:t>Dokumentacja budowy oraz dokumenty dotyczące prawidłowej eksploatacji maszyn znajdować się będą u kierownika budowy.</w:t>
      </w:r>
    </w:p>
    <w:p w:rsidR="00DA19A0" w:rsidRPr="00A66D7C" w:rsidRDefault="00DA19A0" w:rsidP="007C7958">
      <w:pPr>
        <w:pStyle w:val="Nagwek2"/>
        <w:numPr>
          <w:ilvl w:val="1"/>
          <w:numId w:val="16"/>
        </w:numPr>
        <w:jc w:val="both"/>
      </w:pPr>
      <w:bookmarkStart w:id="27" w:name="_Toc202126583"/>
      <w:r w:rsidRPr="000D2EAA">
        <w:t>Zakres robót budowlanych o których mowa w art.21a ust.2 ustawy z dnia 7</w:t>
      </w:r>
      <w:r w:rsidR="00565AB3" w:rsidRPr="000D2EAA">
        <w:t> </w:t>
      </w:r>
      <w:r w:rsidRPr="000D2EAA">
        <w:t xml:space="preserve">lipca 1994r. - Prawo budowlane </w:t>
      </w:r>
      <w:r w:rsidRPr="00A66D7C">
        <w:t>obejmuje:</w:t>
      </w:r>
      <w:bookmarkEnd w:id="27"/>
    </w:p>
    <w:p w:rsidR="009B7AEB" w:rsidRPr="00404E74" w:rsidRDefault="00DA19A0" w:rsidP="00404E74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 xml:space="preserve">- </w:t>
      </w:r>
      <w:r w:rsidR="003F0E1D">
        <w:rPr>
          <w:rFonts w:ascii="Century Gothic" w:hAnsi="Century Gothic" w:cs="Arial"/>
          <w:sz w:val="20"/>
          <w:szCs w:val="20"/>
        </w:rPr>
        <w:t>P</w:t>
      </w:r>
      <w:r w:rsidRPr="00577828">
        <w:rPr>
          <w:rFonts w:ascii="Century Gothic" w:hAnsi="Century Gothic" w:cs="Arial"/>
          <w:sz w:val="20"/>
          <w:szCs w:val="20"/>
        </w:rPr>
        <w:t>odczas realizacji budowy instalacji ogniw fotowoltaicznych nadzór nad montażem będzie sprawowała osoba posiadająca odpowiednie uprawnienia budowlane - za odpowiednie uprawnienia do</w:t>
      </w:r>
      <w:r w:rsidR="00565AB3" w:rsidRPr="00577828">
        <w:rPr>
          <w:rFonts w:ascii="Century Gothic" w:hAnsi="Century Gothic" w:cs="Arial"/>
          <w:sz w:val="20"/>
          <w:szCs w:val="20"/>
        </w:rPr>
        <w:t> </w:t>
      </w:r>
      <w:r w:rsidRPr="00577828">
        <w:rPr>
          <w:rFonts w:ascii="Century Gothic" w:hAnsi="Century Gothic" w:cs="Arial"/>
          <w:sz w:val="20"/>
          <w:szCs w:val="20"/>
        </w:rPr>
        <w:t>kierowania robotami uważa się osoby posiadające uprawnienia budowlane w</w:t>
      </w:r>
      <w:r w:rsidR="00565AB3" w:rsidRPr="00577828">
        <w:rPr>
          <w:rFonts w:ascii="Century Gothic" w:hAnsi="Century Gothic" w:cs="Arial"/>
          <w:sz w:val="20"/>
          <w:szCs w:val="20"/>
        </w:rPr>
        <w:t> </w:t>
      </w:r>
      <w:r w:rsidRPr="00577828">
        <w:rPr>
          <w:rFonts w:ascii="Century Gothic" w:hAnsi="Century Gothic" w:cs="Arial"/>
          <w:sz w:val="20"/>
          <w:szCs w:val="20"/>
        </w:rPr>
        <w:t xml:space="preserve">specjalności instalacyjnej w zakresie sieci, instalacji </w:t>
      </w:r>
      <w:r w:rsidR="003F0E1D">
        <w:rPr>
          <w:rFonts w:ascii="Century Gothic" w:hAnsi="Century Gothic" w:cs="Arial"/>
          <w:sz w:val="20"/>
          <w:szCs w:val="20"/>
        </w:rPr>
        <w:br/>
      </w:r>
      <w:r w:rsidRPr="00577828">
        <w:rPr>
          <w:rFonts w:ascii="Century Gothic" w:hAnsi="Century Gothic" w:cs="Arial"/>
          <w:sz w:val="20"/>
          <w:szCs w:val="20"/>
        </w:rPr>
        <w:t>i urządzeń elektrycznych i</w:t>
      </w:r>
      <w:r w:rsidR="00565AB3" w:rsidRPr="00577828">
        <w:rPr>
          <w:rFonts w:ascii="Century Gothic" w:hAnsi="Century Gothic" w:cs="Arial"/>
          <w:sz w:val="20"/>
          <w:szCs w:val="20"/>
        </w:rPr>
        <w:t> </w:t>
      </w:r>
      <w:r w:rsidRPr="00577828">
        <w:rPr>
          <w:rFonts w:ascii="Century Gothic" w:hAnsi="Century Gothic" w:cs="Arial"/>
          <w:sz w:val="20"/>
          <w:szCs w:val="20"/>
        </w:rPr>
        <w:t>elektroenergetycznych do kierowania robotami budowlanymi bez ograniczeń. Zleceniodawca w osobie INSPEKTORA NADZORU dokonuje kontroli w trakcie montażu.</w:t>
      </w:r>
    </w:p>
    <w:p w:rsidR="009B7AEB" w:rsidRDefault="009B7AEB" w:rsidP="007C7958">
      <w:pPr>
        <w:pStyle w:val="Nagwek1"/>
        <w:numPr>
          <w:ilvl w:val="0"/>
          <w:numId w:val="7"/>
        </w:numPr>
      </w:pPr>
      <w:bookmarkStart w:id="28" w:name="_Toc202126584"/>
      <w:r w:rsidRPr="009B7AEB">
        <w:lastRenderedPageBreak/>
        <w:t>Schemat ideowy instalacji</w:t>
      </w:r>
      <w:bookmarkEnd w:id="28"/>
    </w:p>
    <w:p w:rsidR="00126727" w:rsidRPr="00126727" w:rsidRDefault="00126727" w:rsidP="00126727"/>
    <w:p w:rsidR="00126727" w:rsidRDefault="00126727" w:rsidP="00126727">
      <w:r>
        <w:t xml:space="preserve">       IV.</w:t>
      </w:r>
      <w:r>
        <w:tab/>
        <w:t xml:space="preserve">       Poglądowy rysunek ułożenia Paneli fotowoltaicznych.</w:t>
      </w:r>
    </w:p>
    <w:p w:rsidR="00126727" w:rsidRPr="00126727" w:rsidRDefault="00126727" w:rsidP="00126727">
      <w:r>
        <w:t xml:space="preserve"> </w:t>
      </w:r>
    </w:p>
    <w:p w:rsidR="00F22F89" w:rsidRPr="00F22F89" w:rsidRDefault="00F22F89" w:rsidP="00F22F89"/>
    <w:sectPr w:rsidR="00F22F89" w:rsidRPr="00F22F89" w:rsidSect="00214BD8">
      <w:footerReference w:type="default" r:id="rId17"/>
      <w:footerReference w:type="first" r:id="rId18"/>
      <w:pgSz w:w="11906" w:h="16838"/>
      <w:pgMar w:top="1440" w:right="1080" w:bottom="1440" w:left="1080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C30F2" w:rsidRDefault="00BC30F2" w:rsidP="00E73194">
      <w:pPr>
        <w:spacing w:after="0" w:line="240" w:lineRule="auto"/>
      </w:pPr>
      <w:r>
        <w:separator/>
      </w:r>
    </w:p>
  </w:endnote>
  <w:endnote w:type="continuationSeparator" w:id="1">
    <w:p w:rsidR="00BC30F2" w:rsidRDefault="00BC30F2" w:rsidP="00E73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041161957"/>
      <w:docPartObj>
        <w:docPartGallery w:val="Page Numbers (Bottom of Page)"/>
        <w:docPartUnique/>
      </w:docPartObj>
    </w:sdtPr>
    <w:sdtContent>
      <w:p w:rsidR="00520DD0" w:rsidRDefault="00520DD0">
        <w:pPr>
          <w:pStyle w:val="Stopka"/>
          <w:jc w:val="right"/>
        </w:pPr>
        <w:fldSimple w:instr="PAGE   \* MERGEFORMAT">
          <w:r w:rsidR="00FE4277">
            <w:rPr>
              <w:noProof/>
            </w:rPr>
            <w:t>3</w:t>
          </w:r>
        </w:fldSimple>
      </w:p>
    </w:sdtContent>
  </w:sdt>
  <w:p w:rsidR="00520DD0" w:rsidRPr="002D12AF" w:rsidRDefault="00520DD0">
    <w:pPr>
      <w:pStyle w:val="Stopka"/>
      <w:rPr>
        <w:rFonts w:ascii="Century Gothic" w:hAnsi="Century Gothic"/>
        <w:sz w:val="16"/>
        <w:szCs w:val="16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0DD0" w:rsidRPr="009E09B8" w:rsidRDefault="00520DD0" w:rsidP="009E09B8">
    <w:pPr>
      <w:pStyle w:val="Stopka"/>
      <w:jc w:val="center"/>
      <w:rPr>
        <w:rFonts w:ascii="Arial" w:hAnsi="Arial" w:cs="Arial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C30F2" w:rsidRDefault="00BC30F2" w:rsidP="00E73194">
      <w:pPr>
        <w:spacing w:after="0" w:line="240" w:lineRule="auto"/>
      </w:pPr>
      <w:r>
        <w:separator/>
      </w:r>
    </w:p>
  </w:footnote>
  <w:footnote w:type="continuationSeparator" w:id="1">
    <w:p w:rsidR="00BC30F2" w:rsidRDefault="00BC30F2" w:rsidP="00E7319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DB3819"/>
    <w:multiLevelType w:val="hybridMultilevel"/>
    <w:tmpl w:val="0F4E7108"/>
    <w:lvl w:ilvl="0" w:tplc="57944E66">
      <w:start w:val="1"/>
      <w:numFmt w:val="upperRoman"/>
      <w:lvlText w:val="%1."/>
      <w:lvlJc w:val="left"/>
      <w:pPr>
        <w:ind w:left="1080" w:hanging="720"/>
      </w:pPr>
      <w:rPr>
        <w:rFonts w:hint="default"/>
        <w:b w:val="0"/>
        <w:bCs w:val="0"/>
      </w:rPr>
    </w:lvl>
    <w:lvl w:ilvl="1" w:tplc="8348FBD8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B718F0"/>
    <w:multiLevelType w:val="hybridMultilevel"/>
    <w:tmpl w:val="5880A4DE"/>
    <w:lvl w:ilvl="0" w:tplc="19AC27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D262636"/>
    <w:multiLevelType w:val="multilevel"/>
    <w:tmpl w:val="C46E283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3">
    <w:nsid w:val="1098468A"/>
    <w:multiLevelType w:val="hybridMultilevel"/>
    <w:tmpl w:val="98E2832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7">
      <w:start w:val="1"/>
      <w:numFmt w:val="lowerLetter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780320E"/>
    <w:multiLevelType w:val="multilevel"/>
    <w:tmpl w:val="24F8A384"/>
    <w:styleLink w:val="WWNum1"/>
    <w:lvl w:ilvl="0">
      <w:numFmt w:val="bullet"/>
      <w:lvlText w:val="-"/>
      <w:lvlJc w:val="left"/>
      <w:pPr>
        <w:ind w:left="720" w:hanging="360"/>
      </w:pPr>
      <w:rPr>
        <w:rFonts w:ascii="Times New Roman" w:hAnsi="Times New Roman" w:cs="Times New Roman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  <w:color w:val="FFFFFF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5">
    <w:nsid w:val="1B320A11"/>
    <w:multiLevelType w:val="multilevel"/>
    <w:tmpl w:val="E3DAC9C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hint="default"/>
        <w:b w:val="0"/>
        <w:bCs w:val="0"/>
        <w:i w:val="0"/>
        <w:iCs w:val="0"/>
        <w:sz w:val="22"/>
        <w:szCs w:val="22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6">
    <w:nsid w:val="1FAB1467"/>
    <w:multiLevelType w:val="hybridMultilevel"/>
    <w:tmpl w:val="E42AC04A"/>
    <w:lvl w:ilvl="0" w:tplc="19AC274C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7">
    <w:nsid w:val="236049FF"/>
    <w:multiLevelType w:val="hybridMultilevel"/>
    <w:tmpl w:val="FDCAE3D6"/>
    <w:lvl w:ilvl="0" w:tplc="19AC27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4EC239A"/>
    <w:multiLevelType w:val="multilevel"/>
    <w:tmpl w:val="BDE44906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24" w:hanging="2160"/>
      </w:pPr>
      <w:rPr>
        <w:rFonts w:hint="default"/>
      </w:rPr>
    </w:lvl>
  </w:abstractNum>
  <w:abstractNum w:abstractNumId="9">
    <w:nsid w:val="27EE1F1B"/>
    <w:multiLevelType w:val="hybridMultilevel"/>
    <w:tmpl w:val="173012EE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>
    <w:nsid w:val="2EFD5491"/>
    <w:multiLevelType w:val="hybridMultilevel"/>
    <w:tmpl w:val="EBD25F84"/>
    <w:lvl w:ilvl="0" w:tplc="04150017">
      <w:start w:val="1"/>
      <w:numFmt w:val="lowerLetter"/>
      <w:lvlText w:val="%1)"/>
      <w:lvlJc w:val="left"/>
      <w:pPr>
        <w:ind w:left="1800" w:hanging="360"/>
      </w:pPr>
    </w:lvl>
    <w:lvl w:ilvl="1" w:tplc="04150017">
      <w:start w:val="1"/>
      <w:numFmt w:val="lowerLetter"/>
      <w:lvlText w:val="%2)"/>
      <w:lvlJc w:val="left"/>
      <w:pPr>
        <w:ind w:left="2520" w:hanging="360"/>
      </w:pPr>
    </w:lvl>
    <w:lvl w:ilvl="2" w:tplc="0415001B" w:tentative="1">
      <w:start w:val="1"/>
      <w:numFmt w:val="lowerRoman"/>
      <w:lvlText w:val="%3."/>
      <w:lvlJc w:val="right"/>
      <w:pPr>
        <w:ind w:left="3240" w:hanging="180"/>
      </w:pPr>
    </w:lvl>
    <w:lvl w:ilvl="3" w:tplc="0415000F" w:tentative="1">
      <w:start w:val="1"/>
      <w:numFmt w:val="decimal"/>
      <w:lvlText w:val="%4."/>
      <w:lvlJc w:val="left"/>
      <w:pPr>
        <w:ind w:left="3960" w:hanging="360"/>
      </w:pPr>
    </w:lvl>
    <w:lvl w:ilvl="4" w:tplc="04150019" w:tentative="1">
      <w:start w:val="1"/>
      <w:numFmt w:val="lowerLetter"/>
      <w:lvlText w:val="%5."/>
      <w:lvlJc w:val="left"/>
      <w:pPr>
        <w:ind w:left="4680" w:hanging="360"/>
      </w:pPr>
    </w:lvl>
    <w:lvl w:ilvl="5" w:tplc="0415001B" w:tentative="1">
      <w:start w:val="1"/>
      <w:numFmt w:val="lowerRoman"/>
      <w:lvlText w:val="%6."/>
      <w:lvlJc w:val="right"/>
      <w:pPr>
        <w:ind w:left="5400" w:hanging="180"/>
      </w:pPr>
    </w:lvl>
    <w:lvl w:ilvl="6" w:tplc="0415000F" w:tentative="1">
      <w:start w:val="1"/>
      <w:numFmt w:val="decimal"/>
      <w:lvlText w:val="%7."/>
      <w:lvlJc w:val="left"/>
      <w:pPr>
        <w:ind w:left="6120" w:hanging="360"/>
      </w:pPr>
    </w:lvl>
    <w:lvl w:ilvl="7" w:tplc="04150019" w:tentative="1">
      <w:start w:val="1"/>
      <w:numFmt w:val="lowerLetter"/>
      <w:lvlText w:val="%8."/>
      <w:lvlJc w:val="left"/>
      <w:pPr>
        <w:ind w:left="6840" w:hanging="360"/>
      </w:pPr>
    </w:lvl>
    <w:lvl w:ilvl="8" w:tplc="0415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1">
    <w:nsid w:val="36B91376"/>
    <w:multiLevelType w:val="multilevel"/>
    <w:tmpl w:val="A5B6A6CE"/>
    <w:styleLink w:val="WWNum2"/>
    <w:lvl w:ilvl="0">
      <w:start w:val="1"/>
      <w:numFmt w:val="decimal"/>
      <w:lvlText w:val="%1."/>
      <w:lvlJc w:val="left"/>
      <w:pPr>
        <w:ind w:left="786" w:hanging="360"/>
      </w:pPr>
    </w:lvl>
    <w:lvl w:ilvl="1">
      <w:start w:val="1"/>
      <w:numFmt w:val="lowerLetter"/>
      <w:lvlText w:val="%2."/>
      <w:lvlJc w:val="left"/>
      <w:pPr>
        <w:ind w:left="1506" w:hanging="360"/>
      </w:pPr>
    </w:lvl>
    <w:lvl w:ilvl="2">
      <w:start w:val="1"/>
      <w:numFmt w:val="lowerRoman"/>
      <w:lvlText w:val="%1.%2.%3."/>
      <w:lvlJc w:val="right"/>
      <w:pPr>
        <w:ind w:left="2226" w:hanging="180"/>
      </w:pPr>
    </w:lvl>
    <w:lvl w:ilvl="3">
      <w:start w:val="1"/>
      <w:numFmt w:val="decimal"/>
      <w:lvlText w:val="%1.%2.%3.%4."/>
      <w:lvlJc w:val="left"/>
      <w:pPr>
        <w:ind w:left="2946" w:hanging="360"/>
      </w:pPr>
    </w:lvl>
    <w:lvl w:ilvl="4">
      <w:start w:val="1"/>
      <w:numFmt w:val="lowerLetter"/>
      <w:lvlText w:val="%1.%2.%3.%4.%5."/>
      <w:lvlJc w:val="left"/>
      <w:pPr>
        <w:ind w:left="3666" w:hanging="360"/>
      </w:pPr>
    </w:lvl>
    <w:lvl w:ilvl="5">
      <w:start w:val="1"/>
      <w:numFmt w:val="lowerRoman"/>
      <w:lvlText w:val="%1.%2.%3.%4.%5.%6."/>
      <w:lvlJc w:val="right"/>
      <w:pPr>
        <w:ind w:left="4386" w:hanging="180"/>
      </w:pPr>
    </w:lvl>
    <w:lvl w:ilvl="6">
      <w:start w:val="1"/>
      <w:numFmt w:val="decimal"/>
      <w:lvlText w:val="%1.%2.%3.%4.%5.%6.%7."/>
      <w:lvlJc w:val="left"/>
      <w:pPr>
        <w:ind w:left="5106" w:hanging="360"/>
      </w:pPr>
    </w:lvl>
    <w:lvl w:ilvl="7">
      <w:start w:val="1"/>
      <w:numFmt w:val="lowerLetter"/>
      <w:lvlText w:val="%1.%2.%3.%4.%5.%6.%7.%8."/>
      <w:lvlJc w:val="left"/>
      <w:pPr>
        <w:ind w:left="5826" w:hanging="360"/>
      </w:pPr>
    </w:lvl>
    <w:lvl w:ilvl="8">
      <w:start w:val="1"/>
      <w:numFmt w:val="lowerRoman"/>
      <w:lvlText w:val="%1.%2.%3.%4.%5.%6.%7.%8.%9."/>
      <w:lvlJc w:val="right"/>
      <w:pPr>
        <w:ind w:left="6546" w:hanging="180"/>
      </w:pPr>
    </w:lvl>
  </w:abstractNum>
  <w:abstractNum w:abstractNumId="12">
    <w:nsid w:val="3E7668B5"/>
    <w:multiLevelType w:val="hybridMultilevel"/>
    <w:tmpl w:val="724A0D6C"/>
    <w:lvl w:ilvl="0" w:tplc="19AC27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4AA6CD0"/>
    <w:multiLevelType w:val="hybridMultilevel"/>
    <w:tmpl w:val="D1288532"/>
    <w:lvl w:ilvl="0" w:tplc="85A6CAA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4B0213E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>
    <w:nsid w:val="5BA35288"/>
    <w:multiLevelType w:val="hybridMultilevel"/>
    <w:tmpl w:val="55F29262"/>
    <w:lvl w:ilvl="0" w:tplc="19AC27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D8D3600"/>
    <w:multiLevelType w:val="hybridMultilevel"/>
    <w:tmpl w:val="A8F0A124"/>
    <w:lvl w:ilvl="0" w:tplc="19AC27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38828A6"/>
    <w:multiLevelType w:val="hybridMultilevel"/>
    <w:tmpl w:val="44A284B2"/>
    <w:lvl w:ilvl="0" w:tplc="19AC27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36C36F9"/>
    <w:multiLevelType w:val="hybridMultilevel"/>
    <w:tmpl w:val="6C684070"/>
    <w:lvl w:ilvl="0" w:tplc="19AC27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4826542"/>
    <w:multiLevelType w:val="hybridMultilevel"/>
    <w:tmpl w:val="C4A8D840"/>
    <w:lvl w:ilvl="0" w:tplc="19AC27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C8E338F"/>
    <w:multiLevelType w:val="hybridMultilevel"/>
    <w:tmpl w:val="60505C6C"/>
    <w:lvl w:ilvl="0" w:tplc="19AC27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1"/>
  </w:num>
  <w:num w:numId="3">
    <w:abstractNumId w:val="14"/>
  </w:num>
  <w:num w:numId="4">
    <w:abstractNumId w:val="8"/>
  </w:num>
  <w:num w:numId="5">
    <w:abstractNumId w:val="19"/>
  </w:num>
  <w:num w:numId="6">
    <w:abstractNumId w:val="12"/>
  </w:num>
  <w:num w:numId="7">
    <w:abstractNumId w:val="0"/>
  </w:num>
  <w:num w:numId="8">
    <w:abstractNumId w:val="9"/>
  </w:num>
  <w:num w:numId="9">
    <w:abstractNumId w:val="17"/>
  </w:num>
  <w:num w:numId="10">
    <w:abstractNumId w:val="20"/>
  </w:num>
  <w:num w:numId="11">
    <w:abstractNumId w:val="6"/>
  </w:num>
  <w:num w:numId="12">
    <w:abstractNumId w:val="7"/>
  </w:num>
  <w:num w:numId="13">
    <w:abstractNumId w:val="1"/>
  </w:num>
  <w:num w:numId="14">
    <w:abstractNumId w:val="16"/>
  </w:num>
  <w:num w:numId="15">
    <w:abstractNumId w:val="2"/>
  </w:num>
  <w:num w:numId="16">
    <w:abstractNumId w:val="5"/>
  </w:num>
  <w:num w:numId="17">
    <w:abstractNumId w:val="10"/>
  </w:num>
  <w:num w:numId="18">
    <w:abstractNumId w:val="3"/>
  </w:num>
  <w:num w:numId="19">
    <w:abstractNumId w:val="13"/>
  </w:num>
  <w:num w:numId="20">
    <w:abstractNumId w:val="18"/>
  </w:num>
  <w:num w:numId="21">
    <w:abstractNumId w:val="15"/>
  </w:num>
  <w:numIdMacAtCleanup w:val="2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defaultTabStop w:val="708"/>
  <w:hyphenationZone w:val="425"/>
  <w:characterSpacingControl w:val="doNotCompress"/>
  <w:hdrShapeDefaults>
    <o:shapedefaults v:ext="edit" spidmax="17410"/>
  </w:hdrShapeDefaults>
  <w:footnotePr>
    <w:footnote w:id="0"/>
    <w:footnote w:id="1"/>
  </w:footnotePr>
  <w:endnotePr>
    <w:endnote w:id="0"/>
    <w:endnote w:id="1"/>
  </w:endnotePr>
  <w:compat/>
  <w:rsids>
    <w:rsidRoot w:val="0012059A"/>
    <w:rsid w:val="000028C3"/>
    <w:rsid w:val="00004FB1"/>
    <w:rsid w:val="000154A2"/>
    <w:rsid w:val="00031D6D"/>
    <w:rsid w:val="000403DD"/>
    <w:rsid w:val="00084355"/>
    <w:rsid w:val="00084E8B"/>
    <w:rsid w:val="000871E4"/>
    <w:rsid w:val="000B1B54"/>
    <w:rsid w:val="000B6BC9"/>
    <w:rsid w:val="000C2DF4"/>
    <w:rsid w:val="000D2EAA"/>
    <w:rsid w:val="000E056C"/>
    <w:rsid w:val="000E186C"/>
    <w:rsid w:val="000F3C6D"/>
    <w:rsid w:val="00101C75"/>
    <w:rsid w:val="001041E8"/>
    <w:rsid w:val="00113046"/>
    <w:rsid w:val="0012059A"/>
    <w:rsid w:val="00126727"/>
    <w:rsid w:val="00133448"/>
    <w:rsid w:val="00144370"/>
    <w:rsid w:val="00145841"/>
    <w:rsid w:val="0014771E"/>
    <w:rsid w:val="00161555"/>
    <w:rsid w:val="001637B4"/>
    <w:rsid w:val="001653DE"/>
    <w:rsid w:val="00167E10"/>
    <w:rsid w:val="001735D9"/>
    <w:rsid w:val="00176B58"/>
    <w:rsid w:val="00186822"/>
    <w:rsid w:val="001911B5"/>
    <w:rsid w:val="0019590E"/>
    <w:rsid w:val="001B149C"/>
    <w:rsid w:val="001B36FF"/>
    <w:rsid w:val="001C2658"/>
    <w:rsid w:val="001D3145"/>
    <w:rsid w:val="001F3912"/>
    <w:rsid w:val="001F3E00"/>
    <w:rsid w:val="00212C58"/>
    <w:rsid w:val="00213DB8"/>
    <w:rsid w:val="00214BD8"/>
    <w:rsid w:val="00226025"/>
    <w:rsid w:val="00243EF2"/>
    <w:rsid w:val="00244772"/>
    <w:rsid w:val="00255F13"/>
    <w:rsid w:val="00262792"/>
    <w:rsid w:val="002812A8"/>
    <w:rsid w:val="00286115"/>
    <w:rsid w:val="002D12AF"/>
    <w:rsid w:val="002E4AE2"/>
    <w:rsid w:val="002F2D23"/>
    <w:rsid w:val="00314939"/>
    <w:rsid w:val="0032186B"/>
    <w:rsid w:val="00333514"/>
    <w:rsid w:val="00334A73"/>
    <w:rsid w:val="00335F63"/>
    <w:rsid w:val="00344EF2"/>
    <w:rsid w:val="00347DCB"/>
    <w:rsid w:val="0036619B"/>
    <w:rsid w:val="003669E9"/>
    <w:rsid w:val="00367A4C"/>
    <w:rsid w:val="00374543"/>
    <w:rsid w:val="00376418"/>
    <w:rsid w:val="00380A8A"/>
    <w:rsid w:val="00382EFD"/>
    <w:rsid w:val="00387FE6"/>
    <w:rsid w:val="00391A80"/>
    <w:rsid w:val="00393042"/>
    <w:rsid w:val="003964CE"/>
    <w:rsid w:val="003B0266"/>
    <w:rsid w:val="003B6BF0"/>
    <w:rsid w:val="003D6942"/>
    <w:rsid w:val="003E2306"/>
    <w:rsid w:val="003F0E1D"/>
    <w:rsid w:val="003F697D"/>
    <w:rsid w:val="004003B5"/>
    <w:rsid w:val="0040424C"/>
    <w:rsid w:val="00404E74"/>
    <w:rsid w:val="00405840"/>
    <w:rsid w:val="00417561"/>
    <w:rsid w:val="00417996"/>
    <w:rsid w:val="00420966"/>
    <w:rsid w:val="00422808"/>
    <w:rsid w:val="0042443B"/>
    <w:rsid w:val="00436320"/>
    <w:rsid w:val="00444E0A"/>
    <w:rsid w:val="00451B7A"/>
    <w:rsid w:val="00451BDC"/>
    <w:rsid w:val="00454933"/>
    <w:rsid w:val="0046165F"/>
    <w:rsid w:val="00462B74"/>
    <w:rsid w:val="00467B34"/>
    <w:rsid w:val="00475E6C"/>
    <w:rsid w:val="00493704"/>
    <w:rsid w:val="0049474A"/>
    <w:rsid w:val="004A0F7C"/>
    <w:rsid w:val="004A23A6"/>
    <w:rsid w:val="004B38A4"/>
    <w:rsid w:val="004B45F7"/>
    <w:rsid w:val="004B75CD"/>
    <w:rsid w:val="004D0EE0"/>
    <w:rsid w:val="0050131A"/>
    <w:rsid w:val="00512119"/>
    <w:rsid w:val="005163FE"/>
    <w:rsid w:val="00520DD0"/>
    <w:rsid w:val="00536569"/>
    <w:rsid w:val="005366EB"/>
    <w:rsid w:val="00565AB3"/>
    <w:rsid w:val="0057147F"/>
    <w:rsid w:val="00571BF1"/>
    <w:rsid w:val="00577828"/>
    <w:rsid w:val="00582048"/>
    <w:rsid w:val="00587645"/>
    <w:rsid w:val="00596D5F"/>
    <w:rsid w:val="005A0D54"/>
    <w:rsid w:val="005B11E8"/>
    <w:rsid w:val="005B3FB5"/>
    <w:rsid w:val="005B48CA"/>
    <w:rsid w:val="005B7538"/>
    <w:rsid w:val="005B79FF"/>
    <w:rsid w:val="005B7A7C"/>
    <w:rsid w:val="005C1A6D"/>
    <w:rsid w:val="005F1032"/>
    <w:rsid w:val="005F5861"/>
    <w:rsid w:val="006100C6"/>
    <w:rsid w:val="00614830"/>
    <w:rsid w:val="006148F0"/>
    <w:rsid w:val="006340F8"/>
    <w:rsid w:val="00642432"/>
    <w:rsid w:val="00644B48"/>
    <w:rsid w:val="006543B9"/>
    <w:rsid w:val="0066685E"/>
    <w:rsid w:val="00672A5B"/>
    <w:rsid w:val="006A21CA"/>
    <w:rsid w:val="006A2421"/>
    <w:rsid w:val="006B18DD"/>
    <w:rsid w:val="006D223C"/>
    <w:rsid w:val="006D7A05"/>
    <w:rsid w:val="006E7D69"/>
    <w:rsid w:val="007079A7"/>
    <w:rsid w:val="00712B0E"/>
    <w:rsid w:val="00745522"/>
    <w:rsid w:val="00745934"/>
    <w:rsid w:val="00775853"/>
    <w:rsid w:val="00792032"/>
    <w:rsid w:val="007B7700"/>
    <w:rsid w:val="007C1C90"/>
    <w:rsid w:val="007C7958"/>
    <w:rsid w:val="007D6A08"/>
    <w:rsid w:val="007E4870"/>
    <w:rsid w:val="007E4ADD"/>
    <w:rsid w:val="007E4B47"/>
    <w:rsid w:val="007F7D3E"/>
    <w:rsid w:val="00817CB9"/>
    <w:rsid w:val="0082704B"/>
    <w:rsid w:val="00862A7A"/>
    <w:rsid w:val="00885430"/>
    <w:rsid w:val="008859AE"/>
    <w:rsid w:val="008908F3"/>
    <w:rsid w:val="008A5F93"/>
    <w:rsid w:val="008A7304"/>
    <w:rsid w:val="008B22D8"/>
    <w:rsid w:val="008B456A"/>
    <w:rsid w:val="008C68B7"/>
    <w:rsid w:val="008C6F9C"/>
    <w:rsid w:val="008D6329"/>
    <w:rsid w:val="008D7C3D"/>
    <w:rsid w:val="00906764"/>
    <w:rsid w:val="0094728D"/>
    <w:rsid w:val="00955EF6"/>
    <w:rsid w:val="00970DE7"/>
    <w:rsid w:val="00982190"/>
    <w:rsid w:val="0099614E"/>
    <w:rsid w:val="009A2757"/>
    <w:rsid w:val="009B7AEB"/>
    <w:rsid w:val="009C75EF"/>
    <w:rsid w:val="009D0C31"/>
    <w:rsid w:val="009D1711"/>
    <w:rsid w:val="009E09B8"/>
    <w:rsid w:val="009E3CCB"/>
    <w:rsid w:val="00A201C5"/>
    <w:rsid w:val="00A3261B"/>
    <w:rsid w:val="00A3502C"/>
    <w:rsid w:val="00A53A5F"/>
    <w:rsid w:val="00A568FB"/>
    <w:rsid w:val="00A619F1"/>
    <w:rsid w:val="00A63213"/>
    <w:rsid w:val="00A66D7C"/>
    <w:rsid w:val="00A8261D"/>
    <w:rsid w:val="00A84CB9"/>
    <w:rsid w:val="00A865B2"/>
    <w:rsid w:val="00A86864"/>
    <w:rsid w:val="00A912D1"/>
    <w:rsid w:val="00A9372E"/>
    <w:rsid w:val="00AA05F0"/>
    <w:rsid w:val="00AC0A0F"/>
    <w:rsid w:val="00AD3327"/>
    <w:rsid w:val="00AD48A7"/>
    <w:rsid w:val="00AD5584"/>
    <w:rsid w:val="00AF04D3"/>
    <w:rsid w:val="00AF25B5"/>
    <w:rsid w:val="00B201C8"/>
    <w:rsid w:val="00B21A81"/>
    <w:rsid w:val="00B2212E"/>
    <w:rsid w:val="00B311FF"/>
    <w:rsid w:val="00B324AF"/>
    <w:rsid w:val="00B32DF9"/>
    <w:rsid w:val="00B36777"/>
    <w:rsid w:val="00B42421"/>
    <w:rsid w:val="00B47DFF"/>
    <w:rsid w:val="00B809EB"/>
    <w:rsid w:val="00B82068"/>
    <w:rsid w:val="00B83B17"/>
    <w:rsid w:val="00B84EFF"/>
    <w:rsid w:val="00BB4966"/>
    <w:rsid w:val="00BC29AF"/>
    <w:rsid w:val="00BC30F2"/>
    <w:rsid w:val="00BE25DA"/>
    <w:rsid w:val="00BF114D"/>
    <w:rsid w:val="00C06ED5"/>
    <w:rsid w:val="00C34C9A"/>
    <w:rsid w:val="00C40385"/>
    <w:rsid w:val="00C44EE6"/>
    <w:rsid w:val="00C602A8"/>
    <w:rsid w:val="00C800EF"/>
    <w:rsid w:val="00C92220"/>
    <w:rsid w:val="00C9475D"/>
    <w:rsid w:val="00C9534F"/>
    <w:rsid w:val="00CA2131"/>
    <w:rsid w:val="00CA3ACF"/>
    <w:rsid w:val="00CB5386"/>
    <w:rsid w:val="00CB5655"/>
    <w:rsid w:val="00CB7FC1"/>
    <w:rsid w:val="00CC3856"/>
    <w:rsid w:val="00CC5D47"/>
    <w:rsid w:val="00CE1C46"/>
    <w:rsid w:val="00CE6D53"/>
    <w:rsid w:val="00CF4902"/>
    <w:rsid w:val="00D00CDA"/>
    <w:rsid w:val="00D20274"/>
    <w:rsid w:val="00D25CD0"/>
    <w:rsid w:val="00D33FBC"/>
    <w:rsid w:val="00D40EC7"/>
    <w:rsid w:val="00D43C3F"/>
    <w:rsid w:val="00D510FF"/>
    <w:rsid w:val="00D5413E"/>
    <w:rsid w:val="00D70CBB"/>
    <w:rsid w:val="00D82772"/>
    <w:rsid w:val="00D934D4"/>
    <w:rsid w:val="00D95AEC"/>
    <w:rsid w:val="00DA19A0"/>
    <w:rsid w:val="00DB13CE"/>
    <w:rsid w:val="00DC22AA"/>
    <w:rsid w:val="00DD2C20"/>
    <w:rsid w:val="00DD59BF"/>
    <w:rsid w:val="00DE6B74"/>
    <w:rsid w:val="00DE7374"/>
    <w:rsid w:val="00DE7AD7"/>
    <w:rsid w:val="00DF7744"/>
    <w:rsid w:val="00E035B9"/>
    <w:rsid w:val="00E14BCC"/>
    <w:rsid w:val="00E34813"/>
    <w:rsid w:val="00E36F24"/>
    <w:rsid w:val="00E42914"/>
    <w:rsid w:val="00E525BB"/>
    <w:rsid w:val="00E73194"/>
    <w:rsid w:val="00E81E30"/>
    <w:rsid w:val="00E87170"/>
    <w:rsid w:val="00E9193E"/>
    <w:rsid w:val="00E91C96"/>
    <w:rsid w:val="00E927AB"/>
    <w:rsid w:val="00E96D46"/>
    <w:rsid w:val="00E97A12"/>
    <w:rsid w:val="00EB0F25"/>
    <w:rsid w:val="00EB4592"/>
    <w:rsid w:val="00EC3CDA"/>
    <w:rsid w:val="00ED2E89"/>
    <w:rsid w:val="00EE0730"/>
    <w:rsid w:val="00EE25B6"/>
    <w:rsid w:val="00EF02B4"/>
    <w:rsid w:val="00EF1B95"/>
    <w:rsid w:val="00EF63BE"/>
    <w:rsid w:val="00EF78C9"/>
    <w:rsid w:val="00F20656"/>
    <w:rsid w:val="00F22F89"/>
    <w:rsid w:val="00F34D4E"/>
    <w:rsid w:val="00F37D6F"/>
    <w:rsid w:val="00F42C75"/>
    <w:rsid w:val="00F52D8C"/>
    <w:rsid w:val="00F60B35"/>
    <w:rsid w:val="00F65361"/>
    <w:rsid w:val="00F704D5"/>
    <w:rsid w:val="00F71718"/>
    <w:rsid w:val="00F71DE3"/>
    <w:rsid w:val="00F80D84"/>
    <w:rsid w:val="00FA2C4C"/>
    <w:rsid w:val="00FB6286"/>
    <w:rsid w:val="00FC06D9"/>
    <w:rsid w:val="00FC227A"/>
    <w:rsid w:val="00FC66A5"/>
    <w:rsid w:val="00FD0BC4"/>
    <w:rsid w:val="00FE427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DB13CE"/>
  </w:style>
  <w:style w:type="paragraph" w:styleId="Nagwek1">
    <w:name w:val="heading 1"/>
    <w:basedOn w:val="Normalny"/>
    <w:next w:val="Normalny"/>
    <w:link w:val="Nagwek1Znak"/>
    <w:uiPriority w:val="9"/>
    <w:qFormat/>
    <w:rsid w:val="000D2EAA"/>
    <w:pPr>
      <w:keepNext/>
      <w:keepLines/>
      <w:spacing w:before="240" w:after="0"/>
      <w:outlineLvl w:val="0"/>
    </w:pPr>
    <w:rPr>
      <w:rFonts w:ascii="Century Gothic" w:eastAsiaTheme="majorEastAsia" w:hAnsi="Century Gothic" w:cstheme="majorBidi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214BD8"/>
    <w:pPr>
      <w:keepNext/>
      <w:keepLines/>
      <w:spacing w:before="40" w:after="0"/>
      <w:outlineLvl w:val="1"/>
    </w:pPr>
    <w:rPr>
      <w:rFonts w:ascii="Century Gothic" w:eastAsiaTheme="majorEastAsia" w:hAnsi="Century Gothic" w:cstheme="majorBidi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214BD8"/>
    <w:pPr>
      <w:keepNext/>
      <w:keepLines/>
      <w:spacing w:before="40" w:after="0"/>
      <w:outlineLvl w:val="2"/>
    </w:pPr>
    <w:rPr>
      <w:rFonts w:ascii="Century Gothic" w:eastAsiaTheme="majorEastAsia" w:hAnsi="Century Gothic" w:cstheme="majorBidi"/>
      <w:sz w:val="20"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314939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12059A"/>
    <w:pPr>
      <w:ind w:left="720"/>
      <w:contextualSpacing/>
    </w:pPr>
  </w:style>
  <w:style w:type="character" w:styleId="Tekstzastpczy">
    <w:name w:val="Placeholder Text"/>
    <w:basedOn w:val="Domylnaczcionkaakapitu"/>
    <w:uiPriority w:val="99"/>
    <w:semiHidden/>
    <w:rsid w:val="00642432"/>
    <w:rPr>
      <w:color w:val="808080"/>
    </w:rPr>
  </w:style>
  <w:style w:type="paragraph" w:styleId="Nagwek">
    <w:name w:val="header"/>
    <w:basedOn w:val="Normalny"/>
    <w:link w:val="NagwekZnak"/>
    <w:uiPriority w:val="99"/>
    <w:unhideWhenUsed/>
    <w:rsid w:val="00E7319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73194"/>
  </w:style>
  <w:style w:type="paragraph" w:styleId="Stopka">
    <w:name w:val="footer"/>
    <w:basedOn w:val="Normalny"/>
    <w:link w:val="StopkaZnak"/>
    <w:uiPriority w:val="99"/>
    <w:unhideWhenUsed/>
    <w:rsid w:val="00E7319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73194"/>
  </w:style>
  <w:style w:type="paragraph" w:customStyle="1" w:styleId="Standard">
    <w:name w:val="Standard"/>
    <w:rsid w:val="00335F63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0"/>
      <w:szCs w:val="20"/>
      <w:lang w:eastAsia="pl-PL"/>
    </w:rPr>
  </w:style>
  <w:style w:type="paragraph" w:customStyle="1" w:styleId="Default">
    <w:name w:val="Default"/>
    <w:rsid w:val="007E4ADD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styleId="Tabela-Siatka">
    <w:name w:val="Table Grid"/>
    <w:basedOn w:val="Standardowy"/>
    <w:uiPriority w:val="39"/>
    <w:rsid w:val="00DA19A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DA19A0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DA19A0"/>
  </w:style>
  <w:style w:type="character" w:styleId="Odwoaniedokomentarza">
    <w:name w:val="annotation reference"/>
    <w:basedOn w:val="Domylnaczcionkaakapitu"/>
    <w:uiPriority w:val="99"/>
    <w:semiHidden/>
    <w:unhideWhenUsed/>
    <w:rsid w:val="00CC385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CC385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C3856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C385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C3856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C385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C3856"/>
    <w:rPr>
      <w:rFonts w:ascii="Segoe UI" w:hAnsi="Segoe UI" w:cs="Segoe UI"/>
      <w:sz w:val="18"/>
      <w:szCs w:val="18"/>
    </w:rPr>
  </w:style>
  <w:style w:type="numbering" w:customStyle="1" w:styleId="WWNum1">
    <w:name w:val="WWNum1"/>
    <w:basedOn w:val="Bezlisty"/>
    <w:rsid w:val="00DE7374"/>
    <w:pPr>
      <w:numPr>
        <w:numId w:val="1"/>
      </w:numPr>
    </w:pPr>
  </w:style>
  <w:style w:type="numbering" w:customStyle="1" w:styleId="WWNum2">
    <w:name w:val="WWNum2"/>
    <w:basedOn w:val="Bezlisty"/>
    <w:rsid w:val="00DE7374"/>
    <w:pPr>
      <w:numPr>
        <w:numId w:val="2"/>
      </w:numPr>
    </w:pPr>
  </w:style>
  <w:style w:type="character" w:customStyle="1" w:styleId="Nagwek1Znak">
    <w:name w:val="Nagłówek 1 Znak"/>
    <w:basedOn w:val="Domylnaczcionkaakapitu"/>
    <w:link w:val="Nagwek1"/>
    <w:uiPriority w:val="9"/>
    <w:rsid w:val="000D2EAA"/>
    <w:rPr>
      <w:rFonts w:ascii="Century Gothic" w:eastAsiaTheme="majorEastAsia" w:hAnsi="Century Gothic" w:cstheme="majorBidi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214BD8"/>
    <w:rPr>
      <w:rFonts w:ascii="Century Gothic" w:eastAsiaTheme="majorEastAsia" w:hAnsi="Century Gothic" w:cstheme="majorBidi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214BD8"/>
    <w:rPr>
      <w:rFonts w:ascii="Century Gothic" w:eastAsiaTheme="majorEastAsia" w:hAnsi="Century Gothic" w:cstheme="majorBidi"/>
      <w:sz w:val="20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rsid w:val="00314939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712B0E"/>
    <w:pPr>
      <w:outlineLvl w:val="9"/>
    </w:pPr>
    <w:rPr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712B0E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712B0E"/>
    <w:pPr>
      <w:spacing w:after="100"/>
      <w:ind w:left="220"/>
    </w:pPr>
  </w:style>
  <w:style w:type="paragraph" w:styleId="Spistreci3">
    <w:name w:val="toc 3"/>
    <w:basedOn w:val="Normalny"/>
    <w:next w:val="Normalny"/>
    <w:autoRedefine/>
    <w:uiPriority w:val="39"/>
    <w:unhideWhenUsed/>
    <w:rsid w:val="00712B0E"/>
    <w:pPr>
      <w:spacing w:after="100"/>
      <w:ind w:left="440"/>
    </w:pPr>
  </w:style>
  <w:style w:type="character" w:styleId="Hipercze">
    <w:name w:val="Hyperlink"/>
    <w:basedOn w:val="Domylnaczcionkaakapitu"/>
    <w:uiPriority w:val="99"/>
    <w:unhideWhenUsed/>
    <w:rsid w:val="00712B0E"/>
    <w:rPr>
      <w:color w:val="0563C1" w:themeColor="hyperlink"/>
      <w:u w:val="single"/>
    </w:rPr>
  </w:style>
  <w:style w:type="character" w:styleId="Pogrubienie">
    <w:name w:val="Strong"/>
    <w:uiPriority w:val="22"/>
    <w:qFormat/>
    <w:rsid w:val="001B149C"/>
    <w:rPr>
      <w:b/>
      <w:bCs/>
    </w:rPr>
  </w:style>
  <w:style w:type="table" w:customStyle="1" w:styleId="Siatkatabeli1">
    <w:name w:val="Siatka tabeli1"/>
    <w:basedOn w:val="Standardowy"/>
    <w:uiPriority w:val="39"/>
    <w:rsid w:val="001B149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23564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692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086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61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17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41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A8B819D-DDDB-4518-A4F7-FF5F292BFB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122</TotalTime>
  <Pages>1</Pages>
  <Words>3475</Words>
  <Characters>20851</Characters>
  <Application>Microsoft Office Word</Application>
  <DocSecurity>0</DocSecurity>
  <Lines>173</Lines>
  <Paragraphs>48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24278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Ilona B</cp:lastModifiedBy>
  <cp:revision>4</cp:revision>
  <cp:lastPrinted>2026-01-12T22:19:00Z</cp:lastPrinted>
  <dcterms:created xsi:type="dcterms:W3CDTF">2026-01-12T20:03:00Z</dcterms:created>
  <dcterms:modified xsi:type="dcterms:W3CDTF">2026-01-12T22:19:00Z</dcterms:modified>
</cp:coreProperties>
</file>